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BF6" w14:textId="77777777" w:rsidR="00F05CF8" w:rsidRPr="00B15B82" w:rsidRDefault="00F05CF8" w:rsidP="00F05CF8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>Modelo 2.8 – SOLICITAÇÃO DE QUANTITATIVO DE ATA DE REGISTRO DE PREÇOS</w:t>
      </w:r>
    </w:p>
    <w:p w14:paraId="07D87A08" w14:textId="77777777" w:rsidR="00F05CF8" w:rsidRPr="00B15B82" w:rsidRDefault="00F05CF8" w:rsidP="00F05CF8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347"/>
        <w:gridCol w:w="1075"/>
        <w:gridCol w:w="2092"/>
      </w:tblGrid>
      <w:tr w:rsidR="00F05CF8" w:rsidRPr="00B15B82" w14:paraId="50F5AFCD" w14:textId="77777777" w:rsidTr="005512D9">
        <w:tc>
          <w:tcPr>
            <w:tcW w:w="1980" w:type="dxa"/>
            <w:vAlign w:val="center"/>
          </w:tcPr>
          <w:p w14:paraId="16CE3A55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347" w:type="dxa"/>
            <w:vAlign w:val="center"/>
          </w:tcPr>
          <w:p w14:paraId="00A095EA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2BA3ECFA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4AC70AC9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503DE797" w14:textId="77777777" w:rsidTr="005512D9">
        <w:tc>
          <w:tcPr>
            <w:tcW w:w="1980" w:type="dxa"/>
            <w:vAlign w:val="center"/>
          </w:tcPr>
          <w:p w14:paraId="7C66277B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514" w:type="dxa"/>
            <w:gridSpan w:val="3"/>
            <w:vAlign w:val="center"/>
          </w:tcPr>
          <w:p w14:paraId="76059BFB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5CDB8E99" w14:textId="77777777" w:rsidTr="005512D9">
        <w:tc>
          <w:tcPr>
            <w:tcW w:w="1980" w:type="dxa"/>
            <w:vAlign w:val="center"/>
          </w:tcPr>
          <w:p w14:paraId="71EA6BFC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514" w:type="dxa"/>
            <w:gridSpan w:val="3"/>
            <w:vAlign w:val="center"/>
          </w:tcPr>
          <w:p w14:paraId="493DA479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0F2D676B" w14:textId="77777777" w:rsidTr="005512D9">
        <w:tc>
          <w:tcPr>
            <w:tcW w:w="1980" w:type="dxa"/>
            <w:vAlign w:val="center"/>
          </w:tcPr>
          <w:p w14:paraId="6DFA58D9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Nº da Ata:</w:t>
            </w:r>
          </w:p>
        </w:tc>
        <w:tc>
          <w:tcPr>
            <w:tcW w:w="6514" w:type="dxa"/>
            <w:gridSpan w:val="3"/>
            <w:vAlign w:val="center"/>
          </w:tcPr>
          <w:p w14:paraId="382F71CC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391620E6" w14:textId="77777777" w:rsidTr="005512D9">
        <w:trPr>
          <w:trHeight w:val="561"/>
        </w:trPr>
        <w:tc>
          <w:tcPr>
            <w:tcW w:w="1980" w:type="dxa"/>
            <w:vAlign w:val="center"/>
          </w:tcPr>
          <w:p w14:paraId="5BE53236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da Ata de Registro de Preço:</w:t>
            </w:r>
          </w:p>
        </w:tc>
        <w:tc>
          <w:tcPr>
            <w:tcW w:w="6514" w:type="dxa"/>
            <w:gridSpan w:val="3"/>
            <w:vAlign w:val="center"/>
          </w:tcPr>
          <w:p w14:paraId="02C42041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16431C22" w14:textId="77777777" w:rsidTr="005512D9">
        <w:tc>
          <w:tcPr>
            <w:tcW w:w="1980" w:type="dxa"/>
            <w:vAlign w:val="center"/>
          </w:tcPr>
          <w:p w14:paraId="20F8F5BE" w14:textId="77777777" w:rsidR="00F05CF8" w:rsidRPr="00B15B82" w:rsidRDefault="00F05CF8" w:rsidP="005512D9">
            <w:pPr>
              <w:spacing w:after="80"/>
              <w:ind w:right="-129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Validade da Ata:</w:t>
            </w:r>
          </w:p>
        </w:tc>
        <w:tc>
          <w:tcPr>
            <w:tcW w:w="6514" w:type="dxa"/>
            <w:gridSpan w:val="3"/>
            <w:vAlign w:val="center"/>
          </w:tcPr>
          <w:p w14:paraId="09F850DE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XX/XX/XXXX à XX/XX/XXXX</w:t>
            </w:r>
          </w:p>
        </w:tc>
      </w:tr>
      <w:tr w:rsidR="00F05CF8" w:rsidRPr="00B15B82" w14:paraId="5BC9CE1D" w14:textId="77777777" w:rsidTr="005512D9">
        <w:tc>
          <w:tcPr>
            <w:tcW w:w="1980" w:type="dxa"/>
            <w:vAlign w:val="center"/>
          </w:tcPr>
          <w:p w14:paraId="279B02C5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347" w:type="dxa"/>
            <w:vAlign w:val="center"/>
          </w:tcPr>
          <w:p w14:paraId="00C5FECF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46CD0A5D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43137059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11AD7B99" w14:textId="77777777" w:rsidTr="005512D9">
        <w:tc>
          <w:tcPr>
            <w:tcW w:w="1980" w:type="dxa"/>
            <w:vAlign w:val="center"/>
          </w:tcPr>
          <w:p w14:paraId="67F508D2" w14:textId="77777777" w:rsidR="00F05CF8" w:rsidRPr="00B15B82" w:rsidRDefault="00F05CF8" w:rsidP="005512D9">
            <w:pPr>
              <w:spacing w:after="80"/>
              <w:ind w:right="-129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Registrado:</w:t>
            </w:r>
          </w:p>
        </w:tc>
        <w:tc>
          <w:tcPr>
            <w:tcW w:w="6514" w:type="dxa"/>
            <w:gridSpan w:val="3"/>
            <w:vAlign w:val="center"/>
          </w:tcPr>
          <w:p w14:paraId="3E605BC5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5100C751" w14:textId="77777777" w:rsidTr="005512D9">
        <w:tc>
          <w:tcPr>
            <w:tcW w:w="1980" w:type="dxa"/>
            <w:vAlign w:val="center"/>
          </w:tcPr>
          <w:p w14:paraId="476B46B1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Solicitado:</w:t>
            </w:r>
          </w:p>
        </w:tc>
        <w:tc>
          <w:tcPr>
            <w:tcW w:w="6514" w:type="dxa"/>
            <w:gridSpan w:val="3"/>
            <w:vAlign w:val="center"/>
          </w:tcPr>
          <w:p w14:paraId="7983D149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25EB5A8D" w14:textId="77777777" w:rsidR="00F05CF8" w:rsidRPr="00B15B82" w:rsidRDefault="00F05CF8" w:rsidP="00F05CF8">
      <w:pPr>
        <w:spacing w:after="80"/>
        <w:rPr>
          <w:color w:val="000000" w:themeColor="text1"/>
        </w:rPr>
      </w:pPr>
    </w:p>
    <w:p w14:paraId="50FD8AD2" w14:textId="77777777" w:rsidR="00F05CF8" w:rsidRDefault="00F05CF8" w:rsidP="00F05CF8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29C36B97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F05CF8" w:rsidRPr="00B15B82" w14:paraId="227AE839" w14:textId="77777777" w:rsidTr="005512D9">
        <w:tc>
          <w:tcPr>
            <w:tcW w:w="579" w:type="dxa"/>
            <w:vMerge w:val="restart"/>
            <w:textDirection w:val="btLr"/>
          </w:tcPr>
          <w:p w14:paraId="49033667" w14:textId="77777777" w:rsidR="00F05CF8" w:rsidRPr="00B15B82" w:rsidRDefault="00F05CF8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1B4AF040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24EF9122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159F7C94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F05CF8" w:rsidRPr="00B15B82" w14:paraId="1AC39CAD" w14:textId="77777777" w:rsidTr="005512D9">
        <w:tc>
          <w:tcPr>
            <w:tcW w:w="579" w:type="dxa"/>
            <w:vMerge/>
            <w:textDirection w:val="btLr"/>
            <w:vAlign w:val="center"/>
          </w:tcPr>
          <w:p w14:paraId="602B9DDC" w14:textId="77777777" w:rsidR="00F05CF8" w:rsidRPr="00B15B82" w:rsidRDefault="00F05CF8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453E1E2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210D503A" w14:textId="77777777" w:rsidR="00F05CF8" w:rsidRPr="00B15B82" w:rsidRDefault="00F05CF8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</w:t>
            </w:r>
          </w:p>
        </w:tc>
        <w:tc>
          <w:tcPr>
            <w:tcW w:w="840" w:type="dxa"/>
          </w:tcPr>
          <w:p w14:paraId="16CB9298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F05CF8" w:rsidRPr="00B15B82" w14:paraId="1CA027EF" w14:textId="77777777" w:rsidTr="005512D9">
        <w:tc>
          <w:tcPr>
            <w:tcW w:w="579" w:type="dxa"/>
            <w:vMerge/>
          </w:tcPr>
          <w:p w14:paraId="5D5E48F3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52183A6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71C423F6" w14:textId="77777777" w:rsidR="00F05CF8" w:rsidRPr="00B15B82" w:rsidRDefault="00F05CF8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0CA4781A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F05CF8" w:rsidRPr="00B15B82" w14:paraId="3E0F32B7" w14:textId="77777777" w:rsidTr="005512D9">
        <w:tc>
          <w:tcPr>
            <w:tcW w:w="579" w:type="dxa"/>
            <w:vMerge/>
          </w:tcPr>
          <w:p w14:paraId="4728AEED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ECB8F4A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6244F7E0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0AE63F18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08D5A6E6" w14:textId="77777777" w:rsidTr="005512D9">
        <w:tc>
          <w:tcPr>
            <w:tcW w:w="579" w:type="dxa"/>
            <w:vMerge/>
          </w:tcPr>
          <w:p w14:paraId="68197CC1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4D3F5FE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4290F11B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4D7E7EDC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30C773A2" w14:textId="77777777" w:rsidTr="005512D9">
        <w:tc>
          <w:tcPr>
            <w:tcW w:w="579" w:type="dxa"/>
            <w:vMerge/>
          </w:tcPr>
          <w:p w14:paraId="07708B64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3A039E6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34D9D35E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238E9A70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0725B1D8" w14:textId="77777777" w:rsidTr="005512D9">
        <w:tc>
          <w:tcPr>
            <w:tcW w:w="579" w:type="dxa"/>
            <w:vMerge/>
          </w:tcPr>
          <w:p w14:paraId="6EABE97D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4293FDE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4D84115F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5E9B4EAA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29052AFA" w14:textId="77777777" w:rsidTr="005512D9">
        <w:tc>
          <w:tcPr>
            <w:tcW w:w="8494" w:type="dxa"/>
            <w:gridSpan w:val="4"/>
          </w:tcPr>
          <w:p w14:paraId="4C245607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F05CF8" w:rsidRPr="00B15B82" w14:paraId="28EF4369" w14:textId="77777777" w:rsidTr="005512D9">
        <w:tc>
          <w:tcPr>
            <w:tcW w:w="8494" w:type="dxa"/>
            <w:gridSpan w:val="4"/>
          </w:tcPr>
          <w:p w14:paraId="464E89E5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4E0CDE32" w14:textId="77777777" w:rsidR="00F05CF8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5EB5135B" w14:textId="77777777" w:rsidR="00F05CF8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63B4792D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1D999B80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4DFCD063" w14:textId="77777777" w:rsidR="00F05CF8" w:rsidRDefault="00F05CF8" w:rsidP="00F05CF8"/>
    <w:p w14:paraId="74FA5443" w14:textId="56E8C3C1" w:rsidR="00F05CF8" w:rsidRDefault="00F05CF8" w:rsidP="00F05CF8"/>
    <w:p w14:paraId="3AAAAB44" w14:textId="4079159D" w:rsidR="00D55DA6" w:rsidRDefault="00D55DA6" w:rsidP="00F05CF8"/>
    <w:p w14:paraId="003EED93" w14:textId="77777777" w:rsidR="00D55DA6" w:rsidRDefault="00D55DA6" w:rsidP="00F05CF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F05CF8" w:rsidRPr="00B15B82" w14:paraId="645F50BF" w14:textId="77777777" w:rsidTr="005512D9">
        <w:trPr>
          <w:trHeight w:val="270"/>
        </w:trPr>
        <w:tc>
          <w:tcPr>
            <w:tcW w:w="579" w:type="dxa"/>
            <w:vMerge w:val="restart"/>
            <w:textDirection w:val="btLr"/>
            <w:vAlign w:val="center"/>
          </w:tcPr>
          <w:p w14:paraId="427F9270" w14:textId="77777777" w:rsidR="00F05CF8" w:rsidRPr="00B15B82" w:rsidRDefault="00F05CF8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Legitimidade</w:t>
            </w:r>
          </w:p>
        </w:tc>
        <w:tc>
          <w:tcPr>
            <w:tcW w:w="7075" w:type="dxa"/>
            <w:gridSpan w:val="2"/>
            <w:vAlign w:val="center"/>
          </w:tcPr>
          <w:p w14:paraId="3321B585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2F3D7932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F05CF8" w:rsidRPr="00B15B82" w14:paraId="01CA2342" w14:textId="77777777" w:rsidTr="005512D9">
        <w:trPr>
          <w:trHeight w:val="270"/>
        </w:trPr>
        <w:tc>
          <w:tcPr>
            <w:tcW w:w="579" w:type="dxa"/>
            <w:vMerge/>
            <w:textDirection w:val="btLr"/>
            <w:vAlign w:val="center"/>
          </w:tcPr>
          <w:p w14:paraId="37A9AA92" w14:textId="77777777" w:rsidR="00F05CF8" w:rsidRPr="00B15B82" w:rsidRDefault="00F05CF8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3016E32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70" w:type="dxa"/>
            <w:vAlign w:val="center"/>
          </w:tcPr>
          <w:p w14:paraId="68ED2EC1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Documento comprobatório de Saldo da ata apresentado pelo solicitante?</w:t>
            </w:r>
          </w:p>
        </w:tc>
        <w:tc>
          <w:tcPr>
            <w:tcW w:w="840" w:type="dxa"/>
            <w:vAlign w:val="center"/>
          </w:tcPr>
          <w:p w14:paraId="6E27A3F7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2D2545A3" w14:textId="77777777" w:rsidTr="005512D9">
        <w:tc>
          <w:tcPr>
            <w:tcW w:w="579" w:type="dxa"/>
            <w:vMerge/>
          </w:tcPr>
          <w:p w14:paraId="42B75D70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F886FF4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0" w:type="dxa"/>
            <w:vAlign w:val="center"/>
          </w:tcPr>
          <w:p w14:paraId="003B9B17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Cópia da Ata de Registro de Preços?</w:t>
            </w:r>
          </w:p>
        </w:tc>
        <w:tc>
          <w:tcPr>
            <w:tcW w:w="840" w:type="dxa"/>
            <w:vAlign w:val="center"/>
          </w:tcPr>
          <w:p w14:paraId="09B984B8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11ED07AE" w14:textId="77777777" w:rsidTr="005512D9">
        <w:tc>
          <w:tcPr>
            <w:tcW w:w="579" w:type="dxa"/>
            <w:vMerge/>
          </w:tcPr>
          <w:p w14:paraId="09ED4850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EFBE1F0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0" w:type="dxa"/>
            <w:vAlign w:val="center"/>
          </w:tcPr>
          <w:p w14:paraId="5017B793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Controle de saldo da Ata de Registro de Preços do Setor de Contratos?</w:t>
            </w:r>
          </w:p>
        </w:tc>
        <w:tc>
          <w:tcPr>
            <w:tcW w:w="840" w:type="dxa"/>
            <w:vAlign w:val="center"/>
          </w:tcPr>
          <w:p w14:paraId="38EA5C8B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071CB9A0" w14:textId="77777777" w:rsidTr="005512D9">
        <w:tc>
          <w:tcPr>
            <w:tcW w:w="8494" w:type="dxa"/>
            <w:gridSpan w:val="4"/>
            <w:vAlign w:val="center"/>
          </w:tcPr>
          <w:p w14:paraId="4D4C671E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F05CF8" w:rsidRPr="00B15B82" w14:paraId="28840142" w14:textId="77777777" w:rsidTr="005512D9">
        <w:tc>
          <w:tcPr>
            <w:tcW w:w="8494" w:type="dxa"/>
            <w:gridSpan w:val="4"/>
            <w:vAlign w:val="center"/>
          </w:tcPr>
          <w:p w14:paraId="7409ECCA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3BCDEE08" w14:textId="77777777" w:rsidR="00F05CF8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66316B11" w14:textId="77777777" w:rsidR="00F05CF8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10E553EE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48D18264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6B310D07" w14:textId="77777777" w:rsidR="00F05CF8" w:rsidRPr="00B15B82" w:rsidRDefault="00F05CF8" w:rsidP="00F05CF8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605"/>
        <w:gridCol w:w="6520"/>
        <w:gridCol w:w="841"/>
      </w:tblGrid>
      <w:tr w:rsidR="00F05CF8" w:rsidRPr="00B15B82" w14:paraId="58C75236" w14:textId="77777777" w:rsidTr="005512D9">
        <w:tc>
          <w:tcPr>
            <w:tcW w:w="498" w:type="dxa"/>
            <w:vMerge w:val="restart"/>
            <w:textDirection w:val="btLr"/>
          </w:tcPr>
          <w:p w14:paraId="53CDAD65" w14:textId="77777777" w:rsidR="00F05CF8" w:rsidRPr="00B15B82" w:rsidRDefault="00F05CF8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1481CC3E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5285241D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F05CF8" w:rsidRPr="00B15B82" w14:paraId="382A50FD" w14:textId="77777777" w:rsidTr="005512D9">
        <w:trPr>
          <w:trHeight w:val="399"/>
        </w:trPr>
        <w:tc>
          <w:tcPr>
            <w:tcW w:w="498" w:type="dxa"/>
            <w:vMerge/>
          </w:tcPr>
          <w:p w14:paraId="71A9CE1C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A5508FA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548" w:type="dxa"/>
            <w:vAlign w:val="center"/>
          </w:tcPr>
          <w:p w14:paraId="4B461B96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Reserva orçamentária?</w:t>
            </w:r>
          </w:p>
        </w:tc>
        <w:tc>
          <w:tcPr>
            <w:tcW w:w="841" w:type="dxa"/>
            <w:vAlign w:val="center"/>
          </w:tcPr>
          <w:p w14:paraId="5B9D2F3E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53ECE41B" w14:textId="77777777" w:rsidTr="005512D9">
        <w:trPr>
          <w:trHeight w:val="1256"/>
        </w:trPr>
        <w:tc>
          <w:tcPr>
            <w:tcW w:w="498" w:type="dxa"/>
            <w:vMerge/>
          </w:tcPr>
          <w:p w14:paraId="4A71D03A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B4E2481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548" w:type="dxa"/>
            <w:vAlign w:val="center"/>
          </w:tcPr>
          <w:p w14:paraId="4FDB1DC3" w14:textId="77777777" w:rsidR="00F05CF8" w:rsidRPr="00B15B82" w:rsidRDefault="00F05CF8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</w:t>
            </w:r>
            <w:r>
              <w:rPr>
                <w:b/>
                <w:bCs/>
                <w:color w:val="000000" w:themeColor="text1"/>
              </w:rPr>
              <w:t>t. 16, II, LRF - LCP nº 101/00)?</w:t>
            </w:r>
          </w:p>
        </w:tc>
        <w:tc>
          <w:tcPr>
            <w:tcW w:w="841" w:type="dxa"/>
            <w:vAlign w:val="center"/>
          </w:tcPr>
          <w:p w14:paraId="2411A4D2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F05CF8" w:rsidRPr="00B15B82" w14:paraId="56ED6EBC" w14:textId="77777777" w:rsidTr="005512D9">
        <w:tc>
          <w:tcPr>
            <w:tcW w:w="8494" w:type="dxa"/>
            <w:gridSpan w:val="4"/>
          </w:tcPr>
          <w:p w14:paraId="41F7B527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F05CF8" w:rsidRPr="00B15B82" w14:paraId="38E50D4C" w14:textId="77777777" w:rsidTr="005512D9">
        <w:tc>
          <w:tcPr>
            <w:tcW w:w="8494" w:type="dxa"/>
            <w:gridSpan w:val="4"/>
          </w:tcPr>
          <w:p w14:paraId="6DBE0CC4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2EFCBFAD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31522F15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463C0030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</w:p>
    <w:p w14:paraId="06E01AA4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5E6AB9F4" w14:textId="7D917671" w:rsidR="00F05CF8" w:rsidRDefault="00F05CF8" w:rsidP="00F05CF8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5079D5B8" w14:textId="77777777" w:rsidR="006A5B05" w:rsidRPr="00B15B82" w:rsidRDefault="006A5B05" w:rsidP="00F05CF8">
      <w:pPr>
        <w:spacing w:after="80"/>
        <w:ind w:firstLine="708"/>
        <w:jc w:val="both"/>
        <w:rPr>
          <w:color w:val="000000" w:themeColor="text1"/>
        </w:rPr>
      </w:pPr>
    </w:p>
    <w:p w14:paraId="64F38B4E" w14:textId="27B59E95" w:rsidR="00F05CF8" w:rsidRPr="006A5B05" w:rsidRDefault="006A5B05" w:rsidP="00F05CF8">
      <w:pPr>
        <w:spacing w:after="80"/>
        <w:ind w:firstLine="708"/>
        <w:jc w:val="both"/>
        <w:rPr>
          <w:b/>
          <w:bCs/>
          <w:color w:val="000000" w:themeColor="text1"/>
        </w:rPr>
      </w:pPr>
      <w:r w:rsidRPr="006A5B05">
        <w:rPr>
          <w:b/>
          <w:bCs/>
          <w:color w:val="000000" w:themeColor="text1"/>
        </w:rPr>
        <w:t>Tendo em vista que o Sistema de Registro de Preços é uma maneira de realizar aquisições de bens e contratações de serviços de forma futura e parcelada, sempre que não for possível definir previamente o quantitativo a ser demandado pela Administração Pública</w:t>
      </w:r>
      <w:r w:rsidRPr="006A5B05">
        <w:rPr>
          <w:b/>
          <w:bCs/>
          <w:color w:val="000000" w:themeColor="text1"/>
        </w:rPr>
        <w:t>;</w:t>
      </w:r>
      <w:r w:rsidRPr="006A5B05">
        <w:rPr>
          <w:b/>
          <w:bCs/>
          <w:color w:val="000000" w:themeColor="text1"/>
        </w:rPr>
        <w:t xml:space="preserve"> e que é </w:t>
      </w:r>
      <w:r w:rsidRPr="006A5B05">
        <w:rPr>
          <w:b/>
          <w:bCs/>
          <w:color w:val="000000" w:themeColor="text1"/>
        </w:rPr>
        <w:t>um modelo</w:t>
      </w:r>
      <w:r w:rsidRPr="006A5B05">
        <w:rPr>
          <w:b/>
          <w:bCs/>
          <w:color w:val="000000" w:themeColor="text1"/>
        </w:rPr>
        <w:t xml:space="preserve"> que auxilia a municipalidade na redução de volume de estoques</w:t>
      </w:r>
      <w:r w:rsidRPr="006A5B05">
        <w:rPr>
          <w:b/>
          <w:bCs/>
          <w:color w:val="000000" w:themeColor="text1"/>
        </w:rPr>
        <w:t>,</w:t>
      </w:r>
      <w:r w:rsidRPr="006A5B05">
        <w:rPr>
          <w:b/>
          <w:bCs/>
          <w:color w:val="000000" w:themeColor="text1"/>
        </w:rPr>
        <w:t xml:space="preserve"> e consequentemente do custo de armazenagem, bem como de perdas por perecimento ou má </w:t>
      </w:r>
      <w:r w:rsidRPr="006A5B05">
        <w:rPr>
          <w:b/>
          <w:bCs/>
          <w:color w:val="000000" w:themeColor="text1"/>
        </w:rPr>
        <w:lastRenderedPageBreak/>
        <w:t>conservação, uma vez que a Administração Pública contrata na medida de suas necessidades</w:t>
      </w:r>
      <w:r w:rsidRPr="006A5B05">
        <w:rPr>
          <w:b/>
          <w:bCs/>
          <w:color w:val="000000" w:themeColor="text1"/>
        </w:rPr>
        <w:t>, sempre que houver solicitação de 100% (cem por cento) dos itens registrados, r</w:t>
      </w:r>
      <w:r w:rsidRPr="006A5B05">
        <w:rPr>
          <w:b/>
          <w:bCs/>
          <w:color w:val="000000" w:themeColor="text1"/>
        </w:rPr>
        <w:t xml:space="preserve">ecomenda-se </w:t>
      </w:r>
      <w:r w:rsidRPr="006A5B05">
        <w:rPr>
          <w:b/>
          <w:bCs/>
          <w:color w:val="000000" w:themeColor="text1"/>
        </w:rPr>
        <w:t xml:space="preserve">haver </w:t>
      </w:r>
      <w:r w:rsidRPr="006A5B05">
        <w:rPr>
          <w:b/>
          <w:bCs/>
          <w:color w:val="000000" w:themeColor="text1"/>
        </w:rPr>
        <w:t>justificativa técnica da necessidade da solicitação da totalidade dos itens</w:t>
      </w:r>
      <w:r w:rsidRPr="006A5B05">
        <w:rPr>
          <w:b/>
          <w:bCs/>
          <w:color w:val="000000" w:themeColor="text1"/>
        </w:rPr>
        <w:t xml:space="preserve">, conforme entendimento consolidado do </w:t>
      </w:r>
      <w:r w:rsidRPr="006A5B05">
        <w:rPr>
          <w:b/>
          <w:bCs/>
          <w:color w:val="000000" w:themeColor="text1"/>
        </w:rPr>
        <w:t>TCU</w:t>
      </w:r>
      <w:r w:rsidRPr="006A5B05">
        <w:rPr>
          <w:b/>
          <w:bCs/>
          <w:color w:val="000000" w:themeColor="text1"/>
        </w:rPr>
        <w:t xml:space="preserve"> no</w:t>
      </w:r>
      <w:r w:rsidRPr="006A5B05">
        <w:rPr>
          <w:b/>
          <w:bCs/>
          <w:color w:val="000000" w:themeColor="text1"/>
        </w:rPr>
        <w:t xml:space="preserve"> Acórdão n° 1.443/2015</w:t>
      </w:r>
      <w:r w:rsidRPr="006A5B05">
        <w:rPr>
          <w:b/>
          <w:bCs/>
          <w:color w:val="000000" w:themeColor="text1"/>
        </w:rPr>
        <w:t xml:space="preserve"> - Plenário</w:t>
      </w:r>
      <w:r w:rsidRPr="006A5B05">
        <w:rPr>
          <w:b/>
          <w:bCs/>
          <w:color w:val="000000" w:themeColor="text1"/>
        </w:rPr>
        <w:t>.</w:t>
      </w:r>
    </w:p>
    <w:p w14:paraId="605EB1D7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F05CF8" w:rsidRPr="00B15B82" w14:paraId="518E885F" w14:textId="77777777" w:rsidTr="005512D9">
        <w:tc>
          <w:tcPr>
            <w:tcW w:w="8494" w:type="dxa"/>
            <w:gridSpan w:val="2"/>
          </w:tcPr>
          <w:p w14:paraId="2BD97C9E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F05CF8" w:rsidRPr="00B15B82" w14:paraId="2A0B5664" w14:textId="77777777" w:rsidTr="005512D9">
        <w:tc>
          <w:tcPr>
            <w:tcW w:w="4246" w:type="dxa"/>
          </w:tcPr>
          <w:p w14:paraId="64128F95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371B36A0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F05CF8" w:rsidRPr="00B15B82" w14:paraId="5346B368" w14:textId="77777777" w:rsidTr="005512D9">
        <w:tc>
          <w:tcPr>
            <w:tcW w:w="4246" w:type="dxa"/>
          </w:tcPr>
          <w:p w14:paraId="0FFE11FF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21052B0C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5E5122CE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69B1228F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4B87AD1A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2F08A087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79032BF6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09BA832B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5A5D6BC1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</w:p>
    <w:p w14:paraId="4CFBB62F" w14:textId="77777777" w:rsidR="00F05CF8" w:rsidRDefault="00F05CF8" w:rsidP="00F05CF8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6F891891" w14:textId="77777777" w:rsidR="00F05CF8" w:rsidRPr="00B15B82" w:rsidRDefault="00F05CF8" w:rsidP="00F05CF8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05CF8" w:rsidRPr="00B15B82" w14:paraId="262884B8" w14:textId="77777777" w:rsidTr="005512D9">
        <w:tc>
          <w:tcPr>
            <w:tcW w:w="846" w:type="dxa"/>
          </w:tcPr>
          <w:p w14:paraId="7980574D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82C14" wp14:editId="52AFD03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4CE2B" id="Retângulo 35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HW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lDph1m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4BA22314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F05CF8" w:rsidRPr="00B15B82" w14:paraId="42CFD186" w14:textId="77777777" w:rsidTr="005512D9">
        <w:tc>
          <w:tcPr>
            <w:tcW w:w="846" w:type="dxa"/>
          </w:tcPr>
          <w:p w14:paraId="7B784122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466E3" wp14:editId="187BEB2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FAF64" id="Retângulo 36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OJ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ArlA4l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4F67C1B1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5A7E8561" w14:textId="77777777" w:rsidR="00F05CF8" w:rsidRPr="00B15B82" w:rsidRDefault="00F05CF8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39A5E21D" w14:textId="77777777" w:rsidR="00F05CF8" w:rsidRPr="00B15B82" w:rsidRDefault="00F05CF8" w:rsidP="00F05CF8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CF8" w:rsidRPr="00B15B82" w14:paraId="558E7FAD" w14:textId="77777777" w:rsidTr="005512D9">
        <w:tc>
          <w:tcPr>
            <w:tcW w:w="8494" w:type="dxa"/>
          </w:tcPr>
          <w:p w14:paraId="2BE0439C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F05CF8" w:rsidRPr="00B15B82" w14:paraId="6CBE0946" w14:textId="77777777" w:rsidTr="005512D9">
        <w:tc>
          <w:tcPr>
            <w:tcW w:w="8494" w:type="dxa"/>
          </w:tcPr>
          <w:p w14:paraId="56C4FF0A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5E7911C0" w14:textId="77777777" w:rsidR="00F05CF8" w:rsidRPr="00B15B82" w:rsidRDefault="00F05CF8" w:rsidP="005512D9">
            <w:pPr>
              <w:spacing w:after="80"/>
              <w:rPr>
                <w:color w:val="000000" w:themeColor="text1"/>
              </w:rPr>
            </w:pPr>
          </w:p>
          <w:p w14:paraId="65AADAE6" w14:textId="77777777" w:rsidR="00F05CF8" w:rsidRPr="00B15B82" w:rsidRDefault="00F05CF8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669C95D3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202CAB8D" w14:textId="77777777" w:rsidR="00F05CF8" w:rsidRPr="00B15B82" w:rsidRDefault="00F05CF8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717DA730" w14:textId="77777777" w:rsidR="00425171" w:rsidRDefault="00425171"/>
    <w:sectPr w:rsidR="004251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3131" w14:textId="77777777" w:rsidR="00B84802" w:rsidRDefault="00B84802" w:rsidP="00D55DA6">
      <w:pPr>
        <w:spacing w:after="0" w:line="240" w:lineRule="auto"/>
      </w:pPr>
      <w:r>
        <w:separator/>
      </w:r>
    </w:p>
  </w:endnote>
  <w:endnote w:type="continuationSeparator" w:id="0">
    <w:p w14:paraId="57A2BDEE" w14:textId="77777777" w:rsidR="00B84802" w:rsidRDefault="00B84802" w:rsidP="00D5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D55DA6" w14:paraId="2F8DD717" w14:textId="77777777" w:rsidTr="00D55DA6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6A5A9187" w14:textId="77777777" w:rsidR="00D55DA6" w:rsidRDefault="00D55DA6" w:rsidP="00D55DA6">
          <w:pPr>
            <w:pStyle w:val="Rodap"/>
            <w:spacing w:line="256" w:lineRule="auto"/>
            <w:jc w:val="right"/>
          </w:pPr>
        </w:p>
      </w:tc>
    </w:tr>
    <w:tr w:rsidR="00D55DA6" w14:paraId="2D1F9BA2" w14:textId="77777777" w:rsidTr="00D55DA6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6F81482C" w14:textId="77777777" w:rsidR="00D55DA6" w:rsidRDefault="00D55DA6" w:rsidP="00D55DA6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4DBAB060" w14:textId="77777777" w:rsidR="00D55DA6" w:rsidRDefault="00D55DA6" w:rsidP="00D55DA6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0E0D3E67" w14:textId="77777777" w:rsidR="00D55DA6" w:rsidRDefault="00D55DA6" w:rsidP="00D55DA6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07878E28" w14:textId="77777777" w:rsidR="00D55DA6" w:rsidRDefault="00D55DA6" w:rsidP="00D55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15C9" w14:textId="77777777" w:rsidR="00B84802" w:rsidRDefault="00B84802" w:rsidP="00D55DA6">
      <w:pPr>
        <w:spacing w:after="0" w:line="240" w:lineRule="auto"/>
      </w:pPr>
      <w:r>
        <w:separator/>
      </w:r>
    </w:p>
  </w:footnote>
  <w:footnote w:type="continuationSeparator" w:id="0">
    <w:p w14:paraId="512FE772" w14:textId="77777777" w:rsidR="00B84802" w:rsidRDefault="00B84802" w:rsidP="00D5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87570F" w14:paraId="3A741CB7" w14:textId="77777777" w:rsidTr="0087570F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64FB6A78" w14:textId="77777777" w:rsidR="0087570F" w:rsidRDefault="0087570F" w:rsidP="0087570F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1C305856" w14:textId="77777777" w:rsidR="0087570F" w:rsidRDefault="0087570F" w:rsidP="0087570F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05B98D73" w14:textId="77777777" w:rsidR="0087570F" w:rsidRDefault="0087570F" w:rsidP="0087570F">
          <w:pPr>
            <w:pStyle w:val="Cabealho"/>
            <w:jc w:val="center"/>
          </w:pPr>
          <w:r>
            <w:t>Colocar carimbo de paginação</w:t>
          </w:r>
        </w:p>
      </w:tc>
    </w:tr>
  </w:tbl>
  <w:p w14:paraId="3466879F" w14:textId="77777777" w:rsidR="0087570F" w:rsidRDefault="008757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F8"/>
    <w:rsid w:val="00174883"/>
    <w:rsid w:val="00425171"/>
    <w:rsid w:val="006A5B05"/>
    <w:rsid w:val="0087570F"/>
    <w:rsid w:val="00B84802"/>
    <w:rsid w:val="00D55DA6"/>
    <w:rsid w:val="00E7638A"/>
    <w:rsid w:val="00F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BD09"/>
  <w15:chartTrackingRefBased/>
  <w15:docId w15:val="{C7C131EE-CAE3-4E7A-9306-7FAACC4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F8"/>
  </w:style>
  <w:style w:type="paragraph" w:styleId="Ttulo1">
    <w:name w:val="heading 1"/>
    <w:basedOn w:val="Normal"/>
    <w:next w:val="Normal"/>
    <w:link w:val="Ttulo1Char"/>
    <w:uiPriority w:val="9"/>
    <w:qFormat/>
    <w:rsid w:val="00F05CF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5CF8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F0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DA6"/>
  </w:style>
  <w:style w:type="paragraph" w:styleId="Rodap">
    <w:name w:val="footer"/>
    <w:basedOn w:val="Normal"/>
    <w:link w:val="RodapChar"/>
    <w:uiPriority w:val="99"/>
    <w:unhideWhenUsed/>
    <w:rsid w:val="00D5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Carolina Cury Martins de Oliveira</cp:lastModifiedBy>
  <cp:revision>4</cp:revision>
  <dcterms:created xsi:type="dcterms:W3CDTF">2022-09-12T13:17:00Z</dcterms:created>
  <dcterms:modified xsi:type="dcterms:W3CDTF">2023-01-06T18:58:00Z</dcterms:modified>
</cp:coreProperties>
</file>