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FA85" w14:textId="77777777" w:rsidR="00202910" w:rsidRPr="00B15B82" w:rsidRDefault="00202910" w:rsidP="00202910">
      <w:pPr>
        <w:pStyle w:val="Ttulo1"/>
        <w:spacing w:before="0" w:after="80"/>
        <w:rPr>
          <w:color w:val="000000" w:themeColor="text1"/>
        </w:rPr>
      </w:pPr>
      <w:r w:rsidRPr="00B15B82">
        <w:rPr>
          <w:color w:val="000000" w:themeColor="text1"/>
        </w:rPr>
        <w:t xml:space="preserve">Modelo 2.1 – DISPENSA DE LICITAÇÃO (ART. 24, LEI </w:t>
      </w:r>
      <w:r>
        <w:rPr>
          <w:color w:val="000000" w:themeColor="text1"/>
        </w:rPr>
        <w:t xml:space="preserve">Nº </w:t>
      </w:r>
      <w:r w:rsidRPr="00B15B82">
        <w:rPr>
          <w:color w:val="000000" w:themeColor="text1"/>
        </w:rPr>
        <w:t>8.666/93) / PREGÃO ELETRÔNICO/</w:t>
      </w:r>
      <w:r>
        <w:rPr>
          <w:color w:val="000000" w:themeColor="text1"/>
        </w:rPr>
        <w:t xml:space="preserve">PREGÃO PRESENCIAL </w:t>
      </w:r>
      <w:r w:rsidRPr="00B15B82">
        <w:rPr>
          <w:color w:val="000000" w:themeColor="text1"/>
        </w:rPr>
        <w:t>(HIPÓTESE EXTREMAMENTE EXCEPCIONAL, HAVERÁ ADOÇÃO DEVIDAMENTE JUSTIFICADA E AUTORIZADA PELO ORDENADOR DE DESPESAS)</w:t>
      </w:r>
    </w:p>
    <w:p w14:paraId="423F72F8" w14:textId="77777777" w:rsidR="00202910" w:rsidRPr="00B15B82" w:rsidRDefault="00202910" w:rsidP="00202910">
      <w:pPr>
        <w:spacing w:after="80"/>
        <w:jc w:val="center"/>
        <w:rPr>
          <w:b/>
          <w:bCs/>
          <w:color w:val="000000" w:themeColor="text1"/>
        </w:rPr>
      </w:pPr>
      <w:r w:rsidRPr="00B15B82">
        <w:rPr>
          <w:b/>
          <w:bCs/>
          <w:color w:val="000000" w:themeColor="text1"/>
        </w:rPr>
        <w:t>Análise de Requisitos Mínimos – UDCI</w:t>
      </w:r>
    </w:p>
    <w:p w14:paraId="172A65D8" w14:textId="77777777" w:rsidR="00202910" w:rsidRPr="00B15B82" w:rsidRDefault="00202910" w:rsidP="00202910">
      <w:pPr>
        <w:spacing w:after="80"/>
        <w:jc w:val="center"/>
        <w:rPr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3262"/>
        <w:gridCol w:w="1275"/>
        <w:gridCol w:w="2262"/>
      </w:tblGrid>
      <w:tr w:rsidR="00202910" w:rsidRPr="00B15B82" w14:paraId="54AD055F" w14:textId="77777777" w:rsidTr="0067744D">
        <w:tc>
          <w:tcPr>
            <w:tcW w:w="1695" w:type="dxa"/>
            <w:vAlign w:val="center"/>
          </w:tcPr>
          <w:p w14:paraId="5091C976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262" w:type="dxa"/>
          </w:tcPr>
          <w:p w14:paraId="03EAA45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BAF435E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262" w:type="dxa"/>
          </w:tcPr>
          <w:p w14:paraId="6DB85BF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0AEE715A" w14:textId="77777777" w:rsidTr="0067744D">
        <w:tc>
          <w:tcPr>
            <w:tcW w:w="1695" w:type="dxa"/>
            <w:vAlign w:val="center"/>
          </w:tcPr>
          <w:p w14:paraId="0CB3E40F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799" w:type="dxa"/>
            <w:gridSpan w:val="3"/>
          </w:tcPr>
          <w:p w14:paraId="6C40BF0E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53AE2555" w14:textId="77777777" w:rsidTr="0067744D">
        <w:tc>
          <w:tcPr>
            <w:tcW w:w="1695" w:type="dxa"/>
            <w:vAlign w:val="center"/>
          </w:tcPr>
          <w:p w14:paraId="787F4782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Órgão:</w:t>
            </w:r>
          </w:p>
        </w:tc>
        <w:tc>
          <w:tcPr>
            <w:tcW w:w="6799" w:type="dxa"/>
            <w:gridSpan w:val="3"/>
          </w:tcPr>
          <w:p w14:paraId="45E740CF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8B3FD68" w14:textId="77777777" w:rsidTr="0067744D">
        <w:trPr>
          <w:trHeight w:val="826"/>
        </w:trPr>
        <w:tc>
          <w:tcPr>
            <w:tcW w:w="1695" w:type="dxa"/>
            <w:vAlign w:val="center"/>
          </w:tcPr>
          <w:p w14:paraId="5ADB0971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799" w:type="dxa"/>
            <w:gridSpan w:val="3"/>
            <w:vAlign w:val="center"/>
          </w:tcPr>
          <w:p w14:paraId="20060C8B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231BF7D4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02FF56DD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7B249906" w14:textId="77777777" w:rsidTr="0067744D">
        <w:tc>
          <w:tcPr>
            <w:tcW w:w="1695" w:type="dxa"/>
            <w:vAlign w:val="center"/>
          </w:tcPr>
          <w:p w14:paraId="4C0D3D33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Estimado:</w:t>
            </w:r>
          </w:p>
        </w:tc>
        <w:tc>
          <w:tcPr>
            <w:tcW w:w="6799" w:type="dxa"/>
            <w:gridSpan w:val="3"/>
          </w:tcPr>
          <w:p w14:paraId="32F1A3C5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460F80ED" w14:textId="77777777" w:rsidR="00202910" w:rsidRPr="00B15B82" w:rsidRDefault="00202910" w:rsidP="00202910">
      <w:pPr>
        <w:spacing w:after="80"/>
        <w:rPr>
          <w:color w:val="000000" w:themeColor="text1"/>
        </w:rPr>
      </w:pPr>
    </w:p>
    <w:p w14:paraId="5BD1E6C7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1E8F429A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202910" w:rsidRPr="00B15B82" w14:paraId="4D721AB1" w14:textId="77777777" w:rsidTr="0067744D">
        <w:tc>
          <w:tcPr>
            <w:tcW w:w="579" w:type="dxa"/>
            <w:vMerge w:val="restart"/>
            <w:textDirection w:val="btLr"/>
          </w:tcPr>
          <w:p w14:paraId="78FACD68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5" w:type="dxa"/>
            <w:vAlign w:val="center"/>
          </w:tcPr>
          <w:p w14:paraId="48A70937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470" w:type="dxa"/>
          </w:tcPr>
          <w:p w14:paraId="4B195554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</w:tcPr>
          <w:p w14:paraId="25EB42E5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02910" w:rsidRPr="00B15B82" w14:paraId="0F8A0C53" w14:textId="77777777" w:rsidTr="0067744D">
        <w:tc>
          <w:tcPr>
            <w:tcW w:w="579" w:type="dxa"/>
            <w:vMerge/>
            <w:textDirection w:val="btLr"/>
            <w:vAlign w:val="center"/>
          </w:tcPr>
          <w:p w14:paraId="2D76C76D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0CD733E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70" w:type="dxa"/>
          </w:tcPr>
          <w:p w14:paraId="24CAF8C7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Autos estão paginados de forma sequencial, com os volumes identificados na capa.</w:t>
            </w:r>
          </w:p>
        </w:tc>
        <w:tc>
          <w:tcPr>
            <w:tcW w:w="840" w:type="dxa"/>
          </w:tcPr>
          <w:p w14:paraId="19B6A94F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202910" w:rsidRPr="00B15B82" w14:paraId="0CAD1846" w14:textId="77777777" w:rsidTr="0067744D">
        <w:tc>
          <w:tcPr>
            <w:tcW w:w="579" w:type="dxa"/>
            <w:vMerge/>
          </w:tcPr>
          <w:p w14:paraId="3E0790B6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34777AD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70" w:type="dxa"/>
          </w:tcPr>
          <w:p w14:paraId="27C6EE5B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0" w:type="dxa"/>
          </w:tcPr>
          <w:p w14:paraId="15B2EFFA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202910" w:rsidRPr="00B15B82" w14:paraId="68FC5AAE" w14:textId="77777777" w:rsidTr="0067744D">
        <w:tc>
          <w:tcPr>
            <w:tcW w:w="579" w:type="dxa"/>
            <w:vMerge/>
          </w:tcPr>
          <w:p w14:paraId="6788EFB9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B617230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2.1</w:t>
            </w:r>
          </w:p>
        </w:tc>
        <w:tc>
          <w:tcPr>
            <w:tcW w:w="6470" w:type="dxa"/>
            <w:vAlign w:val="center"/>
          </w:tcPr>
          <w:p w14:paraId="34665715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Número e data.</w:t>
            </w:r>
          </w:p>
        </w:tc>
        <w:tc>
          <w:tcPr>
            <w:tcW w:w="840" w:type="dxa"/>
            <w:vAlign w:val="center"/>
          </w:tcPr>
          <w:p w14:paraId="55278A95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D5B7D39" w14:textId="77777777" w:rsidTr="0067744D">
        <w:tc>
          <w:tcPr>
            <w:tcW w:w="579" w:type="dxa"/>
            <w:vMerge/>
          </w:tcPr>
          <w:p w14:paraId="342FBC46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65694F6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2.2</w:t>
            </w:r>
          </w:p>
        </w:tc>
        <w:tc>
          <w:tcPr>
            <w:tcW w:w="6470" w:type="dxa"/>
            <w:vAlign w:val="center"/>
          </w:tcPr>
          <w:p w14:paraId="629D5870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Especificações do objeto (descrição, quantidade, unidade de medida, valor estimado unitário e total, com o CATMAT e/ou CATSER).</w:t>
            </w:r>
          </w:p>
        </w:tc>
        <w:tc>
          <w:tcPr>
            <w:tcW w:w="840" w:type="dxa"/>
            <w:vAlign w:val="center"/>
          </w:tcPr>
          <w:p w14:paraId="4956ADEF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4FCF72E" w14:textId="77777777" w:rsidTr="0067744D">
        <w:tc>
          <w:tcPr>
            <w:tcW w:w="579" w:type="dxa"/>
            <w:vMerge/>
          </w:tcPr>
          <w:p w14:paraId="59DFAD8D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511DCC0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2.3</w:t>
            </w:r>
          </w:p>
        </w:tc>
        <w:tc>
          <w:tcPr>
            <w:tcW w:w="6470" w:type="dxa"/>
            <w:vAlign w:val="center"/>
          </w:tcPr>
          <w:p w14:paraId="494EAC7B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Dotação orçamentária (Programa de Trabalho, Elemento de despesa, Fonte de Recurso, Número de Referência).</w:t>
            </w:r>
          </w:p>
        </w:tc>
        <w:tc>
          <w:tcPr>
            <w:tcW w:w="840" w:type="dxa"/>
            <w:vAlign w:val="center"/>
          </w:tcPr>
          <w:p w14:paraId="6A3BD8E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43004358" w14:textId="77777777" w:rsidTr="0067744D">
        <w:tc>
          <w:tcPr>
            <w:tcW w:w="579" w:type="dxa"/>
            <w:vMerge/>
          </w:tcPr>
          <w:p w14:paraId="47A34A58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E67F95E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2.4</w:t>
            </w:r>
          </w:p>
        </w:tc>
        <w:tc>
          <w:tcPr>
            <w:tcW w:w="6470" w:type="dxa"/>
            <w:vAlign w:val="center"/>
          </w:tcPr>
          <w:p w14:paraId="55D67E76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40" w:type="dxa"/>
            <w:vAlign w:val="center"/>
          </w:tcPr>
          <w:p w14:paraId="20BE639D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30489CE8" w14:textId="77777777" w:rsidTr="0067744D">
        <w:tc>
          <w:tcPr>
            <w:tcW w:w="579" w:type="dxa"/>
            <w:vMerge/>
          </w:tcPr>
          <w:p w14:paraId="7C24617B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ABC95B6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2.5</w:t>
            </w:r>
          </w:p>
        </w:tc>
        <w:tc>
          <w:tcPr>
            <w:tcW w:w="6470" w:type="dxa"/>
            <w:vAlign w:val="center"/>
          </w:tcPr>
          <w:p w14:paraId="4FC81B7E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o quantitativo solicitado com a apresentação da Técnica quantitativa.</w:t>
            </w:r>
          </w:p>
        </w:tc>
        <w:tc>
          <w:tcPr>
            <w:tcW w:w="840" w:type="dxa"/>
            <w:vAlign w:val="center"/>
          </w:tcPr>
          <w:p w14:paraId="4AD3895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3C94A8B7" w14:textId="77777777" w:rsidTr="0067744D">
        <w:tc>
          <w:tcPr>
            <w:tcW w:w="579" w:type="dxa"/>
            <w:vMerge/>
          </w:tcPr>
          <w:p w14:paraId="6CB84300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3EF453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2.6</w:t>
            </w:r>
          </w:p>
        </w:tc>
        <w:tc>
          <w:tcPr>
            <w:tcW w:w="6470" w:type="dxa"/>
            <w:vAlign w:val="center"/>
          </w:tcPr>
          <w:p w14:paraId="3D3F56AD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0" w:type="dxa"/>
            <w:vAlign w:val="center"/>
          </w:tcPr>
          <w:p w14:paraId="41ED02E3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9604E2D" w14:textId="77777777" w:rsidTr="0067744D">
        <w:tc>
          <w:tcPr>
            <w:tcW w:w="8494" w:type="dxa"/>
            <w:gridSpan w:val="4"/>
          </w:tcPr>
          <w:p w14:paraId="2E193DB0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02910" w:rsidRPr="00B15B82" w14:paraId="2496F335" w14:textId="77777777" w:rsidTr="0067744D">
        <w:tc>
          <w:tcPr>
            <w:tcW w:w="8494" w:type="dxa"/>
            <w:gridSpan w:val="4"/>
          </w:tcPr>
          <w:p w14:paraId="1EA3C18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0B444631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554579BA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655BA9B0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0889ABF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4DFCEEE0" w14:textId="77777777" w:rsidR="00202910" w:rsidRPr="00B15B82" w:rsidRDefault="00202910" w:rsidP="0020291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1"/>
        <w:gridCol w:w="607"/>
        <w:gridCol w:w="6347"/>
        <w:gridCol w:w="839"/>
      </w:tblGrid>
      <w:tr w:rsidR="00202910" w:rsidRPr="00B15B82" w14:paraId="01EF34BD" w14:textId="77777777" w:rsidTr="0067744D">
        <w:trPr>
          <w:trHeight w:val="270"/>
        </w:trPr>
        <w:tc>
          <w:tcPr>
            <w:tcW w:w="701" w:type="dxa"/>
            <w:vMerge w:val="restart"/>
            <w:textDirection w:val="btLr"/>
            <w:vAlign w:val="center"/>
          </w:tcPr>
          <w:p w14:paraId="7B64F12C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lastRenderedPageBreak/>
              <w:t>Legalidade | Legitimidade</w:t>
            </w:r>
          </w:p>
        </w:tc>
        <w:tc>
          <w:tcPr>
            <w:tcW w:w="6954" w:type="dxa"/>
            <w:gridSpan w:val="2"/>
            <w:vAlign w:val="center"/>
          </w:tcPr>
          <w:p w14:paraId="6A85111B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39" w:type="dxa"/>
            <w:vAlign w:val="center"/>
          </w:tcPr>
          <w:p w14:paraId="0DEE16D9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02910" w:rsidRPr="00B15B82" w14:paraId="1A787F5C" w14:textId="77777777" w:rsidTr="0067744D">
        <w:trPr>
          <w:trHeight w:val="270"/>
        </w:trPr>
        <w:tc>
          <w:tcPr>
            <w:tcW w:w="701" w:type="dxa"/>
            <w:vMerge/>
            <w:textDirection w:val="btLr"/>
            <w:vAlign w:val="center"/>
          </w:tcPr>
          <w:p w14:paraId="50C6E916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9E8D432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347" w:type="dxa"/>
            <w:vAlign w:val="center"/>
          </w:tcPr>
          <w:p w14:paraId="742185E3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Termo de Referência (Decreto municipal n° 014/2013, Lei n° 8666/93, Decreto municipal n° 149/2019).</w:t>
            </w:r>
          </w:p>
        </w:tc>
        <w:tc>
          <w:tcPr>
            <w:tcW w:w="839" w:type="dxa"/>
            <w:vAlign w:val="center"/>
          </w:tcPr>
          <w:p w14:paraId="451A3BE4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7B5B63B7" w14:textId="77777777" w:rsidTr="0067744D">
        <w:tc>
          <w:tcPr>
            <w:tcW w:w="701" w:type="dxa"/>
            <w:vMerge/>
          </w:tcPr>
          <w:p w14:paraId="1BBAA49F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24A2414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</w:t>
            </w:r>
          </w:p>
        </w:tc>
        <w:tc>
          <w:tcPr>
            <w:tcW w:w="6347" w:type="dxa"/>
            <w:vAlign w:val="center"/>
          </w:tcPr>
          <w:p w14:paraId="5156F592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Objeto (art. 15, §7°, II, Lei n° 8666/93) e suas especificações técnicas.</w:t>
            </w:r>
          </w:p>
        </w:tc>
        <w:tc>
          <w:tcPr>
            <w:tcW w:w="839" w:type="dxa"/>
            <w:vAlign w:val="center"/>
          </w:tcPr>
          <w:p w14:paraId="1017C7DF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4D3B0406" w14:textId="77777777" w:rsidTr="0067744D">
        <w:tc>
          <w:tcPr>
            <w:tcW w:w="701" w:type="dxa"/>
            <w:vMerge/>
          </w:tcPr>
          <w:p w14:paraId="7C0D5C09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790CF84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3.2</w:t>
            </w:r>
          </w:p>
        </w:tc>
        <w:tc>
          <w:tcPr>
            <w:tcW w:w="6347" w:type="dxa"/>
            <w:vAlign w:val="center"/>
          </w:tcPr>
          <w:p w14:paraId="7975B35F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Modalidade de licitação, tipo de licitação, regime de execução, adoção do Sistema de Registro de Preços.</w:t>
            </w:r>
          </w:p>
        </w:tc>
        <w:tc>
          <w:tcPr>
            <w:tcW w:w="839" w:type="dxa"/>
            <w:vAlign w:val="center"/>
          </w:tcPr>
          <w:p w14:paraId="336F3B19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3EBC6D3F" w14:textId="77777777" w:rsidTr="0067744D">
        <w:tc>
          <w:tcPr>
            <w:tcW w:w="701" w:type="dxa"/>
            <w:vMerge/>
          </w:tcPr>
          <w:p w14:paraId="6C164121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CCD7EDC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3.3</w:t>
            </w:r>
          </w:p>
        </w:tc>
        <w:tc>
          <w:tcPr>
            <w:tcW w:w="6347" w:type="dxa"/>
            <w:vAlign w:val="center"/>
          </w:tcPr>
          <w:p w14:paraId="628878BD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 xml:space="preserve">A Secretaria se manifesta quanto a observância dos </w:t>
            </w:r>
            <w:proofErr w:type="spellStart"/>
            <w:r w:rsidRPr="00B15B82">
              <w:rPr>
                <w:color w:val="000000" w:themeColor="text1"/>
              </w:rPr>
              <w:t>arts</w:t>
            </w:r>
            <w:proofErr w:type="spellEnd"/>
            <w:r w:rsidRPr="00B15B82">
              <w:rPr>
                <w:color w:val="000000" w:themeColor="text1"/>
              </w:rPr>
              <w:t>. 47 e 48 da LCP n° 123/06?</w:t>
            </w:r>
          </w:p>
        </w:tc>
        <w:tc>
          <w:tcPr>
            <w:tcW w:w="839" w:type="dxa"/>
            <w:vAlign w:val="center"/>
          </w:tcPr>
          <w:p w14:paraId="288CDB0E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4F202750" w14:textId="77777777" w:rsidTr="0067744D">
        <w:tc>
          <w:tcPr>
            <w:tcW w:w="701" w:type="dxa"/>
            <w:vMerge/>
          </w:tcPr>
          <w:p w14:paraId="5DB7D676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0AB5F21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3.4</w:t>
            </w:r>
          </w:p>
        </w:tc>
        <w:tc>
          <w:tcPr>
            <w:tcW w:w="6347" w:type="dxa"/>
            <w:vAlign w:val="center"/>
          </w:tcPr>
          <w:p w14:paraId="796D7543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Em caso de não adoção do Pregão Eletrônico, consta justificativa?</w:t>
            </w:r>
          </w:p>
        </w:tc>
        <w:tc>
          <w:tcPr>
            <w:tcW w:w="839" w:type="dxa"/>
            <w:vAlign w:val="center"/>
          </w:tcPr>
          <w:p w14:paraId="77388A5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22ABB0A0" w14:textId="77777777" w:rsidTr="0067744D">
        <w:tc>
          <w:tcPr>
            <w:tcW w:w="701" w:type="dxa"/>
            <w:vMerge/>
          </w:tcPr>
          <w:p w14:paraId="1F90FDB5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861D3D6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3.5</w:t>
            </w:r>
          </w:p>
        </w:tc>
        <w:tc>
          <w:tcPr>
            <w:tcW w:w="6347" w:type="dxa"/>
            <w:vAlign w:val="center"/>
          </w:tcPr>
          <w:p w14:paraId="7C086C5D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 xml:space="preserve">Princípio da padronização (art. 15, </w:t>
            </w:r>
            <w:r>
              <w:rPr>
                <w:color w:val="000000" w:themeColor="text1"/>
              </w:rPr>
              <w:t>I</w:t>
            </w:r>
            <w:r w:rsidRPr="00B15B82">
              <w:rPr>
                <w:color w:val="000000" w:themeColor="text1"/>
              </w:rPr>
              <w:t>, Lei n° 8666/93).</w:t>
            </w:r>
          </w:p>
        </w:tc>
        <w:tc>
          <w:tcPr>
            <w:tcW w:w="839" w:type="dxa"/>
            <w:vAlign w:val="center"/>
          </w:tcPr>
          <w:p w14:paraId="6A3231C1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4A25AFD8" w14:textId="77777777" w:rsidTr="0067744D">
        <w:trPr>
          <w:trHeight w:val="299"/>
        </w:trPr>
        <w:tc>
          <w:tcPr>
            <w:tcW w:w="701" w:type="dxa"/>
            <w:vMerge/>
          </w:tcPr>
          <w:p w14:paraId="2FA3B91A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700DF28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3.6</w:t>
            </w:r>
          </w:p>
        </w:tc>
        <w:tc>
          <w:tcPr>
            <w:tcW w:w="6347" w:type="dxa"/>
            <w:vAlign w:val="center"/>
          </w:tcPr>
          <w:p w14:paraId="377DCAAA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Sem indicação de marca (art. 15, §7°, I, Lei n° 8666/93).</w:t>
            </w:r>
          </w:p>
        </w:tc>
        <w:tc>
          <w:tcPr>
            <w:tcW w:w="839" w:type="dxa"/>
            <w:vAlign w:val="center"/>
          </w:tcPr>
          <w:p w14:paraId="6FD49A05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4F0F8A16" w14:textId="77777777" w:rsidTr="0067744D">
        <w:trPr>
          <w:trHeight w:val="299"/>
        </w:trPr>
        <w:tc>
          <w:tcPr>
            <w:tcW w:w="701" w:type="dxa"/>
            <w:vMerge/>
          </w:tcPr>
          <w:p w14:paraId="22D7DF64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EA1C4B6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3.7</w:t>
            </w:r>
          </w:p>
        </w:tc>
        <w:tc>
          <w:tcPr>
            <w:tcW w:w="6347" w:type="dxa"/>
            <w:vAlign w:val="center"/>
          </w:tcPr>
          <w:p w14:paraId="2F045B9A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39" w:type="dxa"/>
            <w:vAlign w:val="center"/>
          </w:tcPr>
          <w:p w14:paraId="553AE27C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2AF291A9" w14:textId="77777777" w:rsidTr="0067744D">
        <w:trPr>
          <w:trHeight w:val="299"/>
        </w:trPr>
        <w:tc>
          <w:tcPr>
            <w:tcW w:w="701" w:type="dxa"/>
            <w:vMerge/>
          </w:tcPr>
          <w:p w14:paraId="22313C12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5DA3C5B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3.8</w:t>
            </w:r>
          </w:p>
        </w:tc>
        <w:tc>
          <w:tcPr>
            <w:tcW w:w="6347" w:type="dxa"/>
            <w:vAlign w:val="center"/>
          </w:tcPr>
          <w:p w14:paraId="304A4347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o quantitativo solicitado com a apresentação da Técnica quantitativa.</w:t>
            </w:r>
          </w:p>
        </w:tc>
        <w:tc>
          <w:tcPr>
            <w:tcW w:w="839" w:type="dxa"/>
            <w:vAlign w:val="center"/>
          </w:tcPr>
          <w:p w14:paraId="2C03DAED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07EF790B" w14:textId="77777777" w:rsidTr="0067744D">
        <w:trPr>
          <w:trHeight w:val="299"/>
        </w:trPr>
        <w:tc>
          <w:tcPr>
            <w:tcW w:w="701" w:type="dxa"/>
            <w:vMerge/>
          </w:tcPr>
          <w:p w14:paraId="36CAD8E3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EEF43CD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3.9</w:t>
            </w:r>
          </w:p>
        </w:tc>
        <w:tc>
          <w:tcPr>
            <w:tcW w:w="6347" w:type="dxa"/>
            <w:vAlign w:val="center"/>
          </w:tcPr>
          <w:p w14:paraId="5C08BFF3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Indicação da dotação orçamentária (art. 7°, §2°, III, Lei n° 8666/93).</w:t>
            </w:r>
          </w:p>
        </w:tc>
        <w:tc>
          <w:tcPr>
            <w:tcW w:w="839" w:type="dxa"/>
            <w:vAlign w:val="center"/>
          </w:tcPr>
          <w:p w14:paraId="56B8BB1F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44DE236A" w14:textId="77777777" w:rsidTr="0067744D">
        <w:trPr>
          <w:trHeight w:val="299"/>
        </w:trPr>
        <w:tc>
          <w:tcPr>
            <w:tcW w:w="701" w:type="dxa"/>
            <w:vMerge/>
          </w:tcPr>
          <w:p w14:paraId="09035A3D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0A99553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3.10</w:t>
            </w:r>
          </w:p>
        </w:tc>
        <w:tc>
          <w:tcPr>
            <w:tcW w:w="6347" w:type="dxa"/>
            <w:vAlign w:val="center"/>
          </w:tcPr>
          <w:p w14:paraId="64D26FB6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Prazos e locais de entrega da aquisição/execução do serviço.</w:t>
            </w:r>
          </w:p>
        </w:tc>
        <w:tc>
          <w:tcPr>
            <w:tcW w:w="839" w:type="dxa"/>
            <w:vAlign w:val="center"/>
          </w:tcPr>
          <w:p w14:paraId="78147BCB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3412E466" w14:textId="77777777" w:rsidTr="0067744D">
        <w:trPr>
          <w:trHeight w:val="299"/>
        </w:trPr>
        <w:tc>
          <w:tcPr>
            <w:tcW w:w="701" w:type="dxa"/>
            <w:vMerge/>
          </w:tcPr>
          <w:p w14:paraId="19017F57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97EDA4F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3.11</w:t>
            </w:r>
          </w:p>
        </w:tc>
        <w:tc>
          <w:tcPr>
            <w:tcW w:w="6347" w:type="dxa"/>
            <w:vAlign w:val="center"/>
          </w:tcPr>
          <w:p w14:paraId="428A0142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Cronograma físico-financeiro (art. 7°, §2°, II, Lei n° 8666/93).</w:t>
            </w:r>
          </w:p>
        </w:tc>
        <w:tc>
          <w:tcPr>
            <w:tcW w:w="839" w:type="dxa"/>
            <w:vAlign w:val="center"/>
          </w:tcPr>
          <w:p w14:paraId="435F24C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72434B32" w14:textId="77777777" w:rsidTr="0067744D">
        <w:trPr>
          <w:trHeight w:val="299"/>
        </w:trPr>
        <w:tc>
          <w:tcPr>
            <w:tcW w:w="701" w:type="dxa"/>
            <w:vMerge/>
          </w:tcPr>
          <w:p w14:paraId="53D0EB6E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0E4B4A7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3.12</w:t>
            </w:r>
          </w:p>
        </w:tc>
        <w:tc>
          <w:tcPr>
            <w:tcW w:w="6347" w:type="dxa"/>
            <w:vAlign w:val="center"/>
          </w:tcPr>
          <w:p w14:paraId="30F32E68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Comissão de fiscalização (art. 15, §8°, Lei n° 8666/93).</w:t>
            </w:r>
          </w:p>
        </w:tc>
        <w:tc>
          <w:tcPr>
            <w:tcW w:w="839" w:type="dxa"/>
            <w:vAlign w:val="center"/>
          </w:tcPr>
          <w:p w14:paraId="7C48070C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486A4B3" w14:textId="77777777" w:rsidTr="0067744D">
        <w:trPr>
          <w:trHeight w:val="299"/>
        </w:trPr>
        <w:tc>
          <w:tcPr>
            <w:tcW w:w="701" w:type="dxa"/>
            <w:vMerge/>
          </w:tcPr>
          <w:p w14:paraId="1AA8B67A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56D1CCB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3.13</w:t>
            </w:r>
          </w:p>
        </w:tc>
        <w:tc>
          <w:tcPr>
            <w:tcW w:w="6347" w:type="dxa"/>
            <w:vAlign w:val="center"/>
          </w:tcPr>
          <w:p w14:paraId="55F6739B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Aprovação do Ordenador de Despesas (art. 7°, §</w:t>
            </w:r>
            <w:r>
              <w:rPr>
                <w:color w:val="000000" w:themeColor="text1"/>
              </w:rPr>
              <w:t>1</w:t>
            </w:r>
            <w:r w:rsidRPr="00B15B82">
              <w:rPr>
                <w:color w:val="000000" w:themeColor="text1"/>
              </w:rPr>
              <w:t>°, Lei n° 8666/93).</w:t>
            </w:r>
          </w:p>
        </w:tc>
        <w:tc>
          <w:tcPr>
            <w:tcW w:w="839" w:type="dxa"/>
            <w:vAlign w:val="center"/>
          </w:tcPr>
          <w:p w14:paraId="6ABDF5AC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2FDC05A3" w14:textId="77777777" w:rsidTr="0067744D">
        <w:trPr>
          <w:trHeight w:val="299"/>
        </w:trPr>
        <w:tc>
          <w:tcPr>
            <w:tcW w:w="701" w:type="dxa"/>
            <w:vMerge/>
          </w:tcPr>
          <w:p w14:paraId="0C691902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6F11B1F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347" w:type="dxa"/>
            <w:vAlign w:val="center"/>
          </w:tcPr>
          <w:p w14:paraId="5AAA5358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Trata-se solicitação para cumprimento de decisão judicial?</w:t>
            </w:r>
          </w:p>
        </w:tc>
        <w:tc>
          <w:tcPr>
            <w:tcW w:w="839" w:type="dxa"/>
            <w:vAlign w:val="center"/>
          </w:tcPr>
          <w:p w14:paraId="534C4410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54BE429" w14:textId="77777777" w:rsidTr="0067744D">
        <w:trPr>
          <w:trHeight w:val="299"/>
        </w:trPr>
        <w:tc>
          <w:tcPr>
            <w:tcW w:w="701" w:type="dxa"/>
            <w:vMerge/>
          </w:tcPr>
          <w:p w14:paraId="26D1004E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B056BC1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color w:val="000000" w:themeColor="text1"/>
              </w:rPr>
              <w:t>4.1</w:t>
            </w:r>
          </w:p>
        </w:tc>
        <w:tc>
          <w:tcPr>
            <w:tcW w:w="6347" w:type="dxa"/>
            <w:vAlign w:val="center"/>
          </w:tcPr>
          <w:p w14:paraId="5A03A686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ou documento que comprove a ordem judicial.</w:t>
            </w:r>
          </w:p>
        </w:tc>
        <w:tc>
          <w:tcPr>
            <w:tcW w:w="839" w:type="dxa"/>
            <w:vAlign w:val="center"/>
          </w:tcPr>
          <w:p w14:paraId="5918539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26D30CF" w14:textId="77777777" w:rsidTr="0067744D">
        <w:trPr>
          <w:trHeight w:val="299"/>
        </w:trPr>
        <w:tc>
          <w:tcPr>
            <w:tcW w:w="701" w:type="dxa"/>
            <w:vMerge/>
          </w:tcPr>
          <w:p w14:paraId="1B7CA8A0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85DD0A7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4.2</w:t>
            </w:r>
          </w:p>
        </w:tc>
        <w:tc>
          <w:tcPr>
            <w:tcW w:w="6347" w:type="dxa"/>
            <w:vAlign w:val="center"/>
          </w:tcPr>
          <w:p w14:paraId="621A57EE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 xml:space="preserve">Tabela que baliza o preço em detrimento do objeto solicitado (CMED, SIGTAP entre outros)? </w:t>
            </w:r>
          </w:p>
        </w:tc>
        <w:tc>
          <w:tcPr>
            <w:tcW w:w="839" w:type="dxa"/>
            <w:vAlign w:val="center"/>
          </w:tcPr>
          <w:p w14:paraId="27AC2752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5E5A85CC" w14:textId="77777777" w:rsidTr="0067744D">
        <w:tc>
          <w:tcPr>
            <w:tcW w:w="8494" w:type="dxa"/>
            <w:gridSpan w:val="4"/>
          </w:tcPr>
          <w:p w14:paraId="01F63BA3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02910" w:rsidRPr="00B15B82" w14:paraId="2694D22B" w14:textId="77777777" w:rsidTr="0067744D">
        <w:tc>
          <w:tcPr>
            <w:tcW w:w="8494" w:type="dxa"/>
            <w:gridSpan w:val="4"/>
          </w:tcPr>
          <w:p w14:paraId="51CBDC0C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14C58949" w14:textId="77777777" w:rsidR="00202910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79306F96" w14:textId="77777777" w:rsidR="00202910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5235C4ED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73D0A69D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</w:p>
        </w:tc>
      </w:tr>
    </w:tbl>
    <w:p w14:paraId="364F7C49" w14:textId="77777777" w:rsidR="00202910" w:rsidRPr="00B15B82" w:rsidRDefault="00202910" w:rsidP="0020291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2"/>
        <w:gridCol w:w="605"/>
        <w:gridCol w:w="6477"/>
        <w:gridCol w:w="840"/>
      </w:tblGrid>
      <w:tr w:rsidR="00202910" w:rsidRPr="00B15B82" w14:paraId="4315220D" w14:textId="77777777" w:rsidTr="0067744D">
        <w:tc>
          <w:tcPr>
            <w:tcW w:w="498" w:type="dxa"/>
            <w:vMerge w:val="restart"/>
            <w:textDirection w:val="btLr"/>
          </w:tcPr>
          <w:p w14:paraId="225FCCFF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Economicidade</w:t>
            </w:r>
          </w:p>
        </w:tc>
        <w:tc>
          <w:tcPr>
            <w:tcW w:w="7155" w:type="dxa"/>
            <w:gridSpan w:val="2"/>
            <w:vAlign w:val="center"/>
          </w:tcPr>
          <w:p w14:paraId="50480942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769812C6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02910" w:rsidRPr="00B15B82" w14:paraId="346ED6ED" w14:textId="77777777" w:rsidTr="0067744D">
        <w:tc>
          <w:tcPr>
            <w:tcW w:w="498" w:type="dxa"/>
            <w:vMerge/>
            <w:textDirection w:val="btLr"/>
            <w:vAlign w:val="center"/>
          </w:tcPr>
          <w:p w14:paraId="1CC82AC3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61D2CBE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548" w:type="dxa"/>
            <w:vAlign w:val="center"/>
          </w:tcPr>
          <w:p w14:paraId="684A4DD0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Pesquisa de preços</w:t>
            </w:r>
          </w:p>
        </w:tc>
        <w:tc>
          <w:tcPr>
            <w:tcW w:w="841" w:type="dxa"/>
            <w:vAlign w:val="center"/>
          </w:tcPr>
          <w:p w14:paraId="059807C5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0F03639D" w14:textId="77777777" w:rsidTr="0067744D">
        <w:tc>
          <w:tcPr>
            <w:tcW w:w="498" w:type="dxa"/>
            <w:vMerge/>
          </w:tcPr>
          <w:p w14:paraId="1B380B15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00DD4F5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5.1</w:t>
            </w:r>
          </w:p>
        </w:tc>
        <w:tc>
          <w:tcPr>
            <w:tcW w:w="6548" w:type="dxa"/>
            <w:vAlign w:val="center"/>
          </w:tcPr>
          <w:p w14:paraId="3DAF9AEA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Realizada com empresas fornecedoras do ramo (Comprovante de Inscrição e Situação Cadastral).</w:t>
            </w:r>
          </w:p>
        </w:tc>
        <w:tc>
          <w:tcPr>
            <w:tcW w:w="841" w:type="dxa"/>
            <w:vAlign w:val="center"/>
          </w:tcPr>
          <w:p w14:paraId="14D6C9AB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5C3BCD5C" w14:textId="77777777" w:rsidTr="0067744D">
        <w:tc>
          <w:tcPr>
            <w:tcW w:w="498" w:type="dxa"/>
            <w:vMerge/>
          </w:tcPr>
          <w:p w14:paraId="1011443F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0173DFEF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5.2</w:t>
            </w:r>
          </w:p>
        </w:tc>
        <w:tc>
          <w:tcPr>
            <w:tcW w:w="6548" w:type="dxa"/>
            <w:vAlign w:val="center"/>
          </w:tcPr>
          <w:p w14:paraId="55628C65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Constam, no mínimo, 3 propostas orçamentárias válidas (Decreto Municipal nº 005/2010 c/c Decreto Municipal nº 073/2021).</w:t>
            </w:r>
          </w:p>
        </w:tc>
        <w:tc>
          <w:tcPr>
            <w:tcW w:w="841" w:type="dxa"/>
            <w:vAlign w:val="center"/>
          </w:tcPr>
          <w:p w14:paraId="40B0DDDA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7390D51F" w14:textId="77777777" w:rsidTr="0067744D">
        <w:tc>
          <w:tcPr>
            <w:tcW w:w="498" w:type="dxa"/>
            <w:vMerge/>
          </w:tcPr>
          <w:p w14:paraId="7D42221A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D233DEC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5.3</w:t>
            </w:r>
          </w:p>
        </w:tc>
        <w:tc>
          <w:tcPr>
            <w:tcW w:w="6548" w:type="dxa"/>
            <w:vAlign w:val="center"/>
          </w:tcPr>
          <w:p w14:paraId="7C0B77F3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 xml:space="preserve">Realizada no parâmetro do Painel de Preços e no parâmetro Comprovação de preço obtido através de dados de pesquisa publicada em mídia especializada, de sítios eletrônicos especializados ou de </w:t>
            </w:r>
            <w:r w:rsidRPr="00B15B82">
              <w:rPr>
                <w:color w:val="000000" w:themeColor="text1"/>
              </w:rPr>
              <w:lastRenderedPageBreak/>
              <w:t>domínio amplo (art. 5º, I e III, IN nº 73/2020 do Ministério da Economia c/c art. 4º, §§ 4º, 5º e 6º, Decreto Municipal nº 014/2013).</w:t>
            </w:r>
          </w:p>
        </w:tc>
        <w:tc>
          <w:tcPr>
            <w:tcW w:w="841" w:type="dxa"/>
            <w:vAlign w:val="center"/>
          </w:tcPr>
          <w:p w14:paraId="5F0590CC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235AD9F1" w14:textId="77777777" w:rsidTr="0067744D">
        <w:tc>
          <w:tcPr>
            <w:tcW w:w="498" w:type="dxa"/>
            <w:vMerge/>
          </w:tcPr>
          <w:p w14:paraId="164CFF80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2F28115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5.4</w:t>
            </w:r>
          </w:p>
        </w:tc>
        <w:tc>
          <w:tcPr>
            <w:tcW w:w="6548" w:type="dxa"/>
            <w:vAlign w:val="center"/>
          </w:tcPr>
          <w:p w14:paraId="4C4EC337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Comprovação de preço obtido através de aquisições e contratações similares de outros entes públicos (art. 5º, II, IN nº 73/2020 do Ministério da Economia).</w:t>
            </w:r>
          </w:p>
        </w:tc>
        <w:tc>
          <w:tcPr>
            <w:tcW w:w="841" w:type="dxa"/>
            <w:vAlign w:val="center"/>
          </w:tcPr>
          <w:p w14:paraId="04A404DA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735E5BE3" w14:textId="77777777" w:rsidTr="0067744D">
        <w:tc>
          <w:tcPr>
            <w:tcW w:w="498" w:type="dxa"/>
            <w:vMerge/>
          </w:tcPr>
          <w:p w14:paraId="6F67B59C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8AF1150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5.5</w:t>
            </w:r>
          </w:p>
        </w:tc>
        <w:tc>
          <w:tcPr>
            <w:tcW w:w="6548" w:type="dxa"/>
            <w:vAlign w:val="center"/>
          </w:tcPr>
          <w:p w14:paraId="6F381CC6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 pesquisa realizada com fornecedores, observa o art. 5º, §2º, da IN nº 73/2020 do Ministério da Economia?</w:t>
            </w:r>
          </w:p>
        </w:tc>
        <w:tc>
          <w:tcPr>
            <w:tcW w:w="841" w:type="dxa"/>
            <w:vAlign w:val="center"/>
          </w:tcPr>
          <w:p w14:paraId="56B4DBBA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57A4AE4A" w14:textId="77777777" w:rsidTr="0067744D">
        <w:tc>
          <w:tcPr>
            <w:tcW w:w="498" w:type="dxa"/>
            <w:vMerge/>
          </w:tcPr>
          <w:p w14:paraId="05F81432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92B780A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5.6</w:t>
            </w:r>
          </w:p>
        </w:tc>
        <w:tc>
          <w:tcPr>
            <w:tcW w:w="6548" w:type="dxa"/>
            <w:vAlign w:val="center"/>
          </w:tcPr>
          <w:p w14:paraId="33A8E21D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Em caso de impossibilidade de obtenção de 3 propostas orçamentárias, consta Justificativa do setor responsável?</w:t>
            </w:r>
          </w:p>
        </w:tc>
        <w:tc>
          <w:tcPr>
            <w:tcW w:w="841" w:type="dxa"/>
            <w:vAlign w:val="center"/>
          </w:tcPr>
          <w:p w14:paraId="70F73B23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3B42DA19" w14:textId="77777777" w:rsidTr="0067744D">
        <w:tc>
          <w:tcPr>
            <w:tcW w:w="498" w:type="dxa"/>
            <w:vMerge/>
          </w:tcPr>
          <w:p w14:paraId="63BF4165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B3CAAD7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5.7</w:t>
            </w:r>
          </w:p>
        </w:tc>
        <w:tc>
          <w:tcPr>
            <w:tcW w:w="6548" w:type="dxa"/>
            <w:vAlign w:val="center"/>
          </w:tcPr>
          <w:p w14:paraId="2172CA35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Mapa Comparativo de Preços com data e identificação do responsável pela elaboração, identificando a média e a mediana?</w:t>
            </w:r>
          </w:p>
        </w:tc>
        <w:tc>
          <w:tcPr>
            <w:tcW w:w="841" w:type="dxa"/>
            <w:vAlign w:val="center"/>
          </w:tcPr>
          <w:p w14:paraId="4BC40D66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24CD6E42" w14:textId="77777777" w:rsidTr="0067744D">
        <w:tc>
          <w:tcPr>
            <w:tcW w:w="498" w:type="dxa"/>
            <w:vMerge/>
          </w:tcPr>
          <w:p w14:paraId="0EB5B4F8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BEC574C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5.8</w:t>
            </w:r>
          </w:p>
        </w:tc>
        <w:tc>
          <w:tcPr>
            <w:tcW w:w="6548" w:type="dxa"/>
            <w:vAlign w:val="center"/>
          </w:tcPr>
          <w:p w14:paraId="64DDEA34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Consta manifestação quanto à Metodologia utilizada na pesquisa de preços (art. 6º, IN nº 73/2020 do Ministério da Economia), justificando eventual desconsideração de preços (inexequíveis e exorbitantes)?</w:t>
            </w:r>
          </w:p>
        </w:tc>
        <w:tc>
          <w:tcPr>
            <w:tcW w:w="841" w:type="dxa"/>
            <w:vAlign w:val="center"/>
          </w:tcPr>
          <w:p w14:paraId="306EC6CD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37F4627D" w14:textId="77777777" w:rsidTr="0067744D">
        <w:tc>
          <w:tcPr>
            <w:tcW w:w="498" w:type="dxa"/>
            <w:vMerge/>
          </w:tcPr>
          <w:p w14:paraId="780B8DE6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E4FAC09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5.9</w:t>
            </w:r>
          </w:p>
        </w:tc>
        <w:tc>
          <w:tcPr>
            <w:tcW w:w="6548" w:type="dxa"/>
            <w:vAlign w:val="center"/>
          </w:tcPr>
          <w:p w14:paraId="0187BC4D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Na hipótese em que o preço estimado se dá com base em menos de três preços, consta justificativa do gestor responsável com a aprovação da autoridade competente? (art. 6º, §4º, IN nº 73/2020 do Ministério da Economia).</w:t>
            </w:r>
          </w:p>
        </w:tc>
        <w:tc>
          <w:tcPr>
            <w:tcW w:w="841" w:type="dxa"/>
            <w:vAlign w:val="center"/>
          </w:tcPr>
          <w:p w14:paraId="4F4F802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6F1788C7" w14:textId="77777777" w:rsidTr="0067744D">
        <w:tc>
          <w:tcPr>
            <w:tcW w:w="498" w:type="dxa"/>
            <w:vMerge/>
          </w:tcPr>
          <w:p w14:paraId="35732031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CA6B5EB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548" w:type="dxa"/>
            <w:vAlign w:val="center"/>
          </w:tcPr>
          <w:p w14:paraId="429DC21A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Consta manifestação do solicitante e/ou equipe técnica quanto à pesquisa de mercado realizada?</w:t>
            </w:r>
          </w:p>
        </w:tc>
        <w:tc>
          <w:tcPr>
            <w:tcW w:w="841" w:type="dxa"/>
            <w:vAlign w:val="center"/>
          </w:tcPr>
          <w:p w14:paraId="392C2F1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636BC686" w14:textId="77777777" w:rsidTr="0067744D">
        <w:tc>
          <w:tcPr>
            <w:tcW w:w="8494" w:type="dxa"/>
            <w:gridSpan w:val="4"/>
          </w:tcPr>
          <w:p w14:paraId="74E72B0F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02910" w:rsidRPr="00B15B82" w14:paraId="3F5307BA" w14:textId="77777777" w:rsidTr="0067744D">
        <w:tc>
          <w:tcPr>
            <w:tcW w:w="8494" w:type="dxa"/>
            <w:gridSpan w:val="4"/>
          </w:tcPr>
          <w:p w14:paraId="38ABE80F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35F25813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2D299577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2F57B16D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523E691B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6F5C3905" w14:textId="77777777" w:rsidR="00202910" w:rsidRPr="00B15B82" w:rsidRDefault="00202910" w:rsidP="0020291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606"/>
        <w:gridCol w:w="6525"/>
        <w:gridCol w:w="841"/>
      </w:tblGrid>
      <w:tr w:rsidR="00202910" w:rsidRPr="00B15B82" w14:paraId="30DB5B1E" w14:textId="77777777" w:rsidTr="0067744D">
        <w:tc>
          <w:tcPr>
            <w:tcW w:w="498" w:type="dxa"/>
            <w:vMerge w:val="restart"/>
            <w:textDirection w:val="btLr"/>
          </w:tcPr>
          <w:p w14:paraId="40045579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B82">
              <w:rPr>
                <w:b/>
                <w:bCs/>
                <w:color w:val="000000" w:themeColor="text1"/>
                <w:sz w:val="18"/>
                <w:szCs w:val="18"/>
              </w:rPr>
              <w:t>Ordenação de Despesas</w:t>
            </w:r>
          </w:p>
        </w:tc>
        <w:tc>
          <w:tcPr>
            <w:tcW w:w="7155" w:type="dxa"/>
            <w:gridSpan w:val="2"/>
            <w:vAlign w:val="center"/>
          </w:tcPr>
          <w:p w14:paraId="014FE917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71ADBA92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02910" w:rsidRPr="00B15B82" w14:paraId="460D6BB9" w14:textId="77777777" w:rsidTr="0067744D">
        <w:tc>
          <w:tcPr>
            <w:tcW w:w="498" w:type="dxa"/>
            <w:vMerge/>
          </w:tcPr>
          <w:p w14:paraId="6A435873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4A529B7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548" w:type="dxa"/>
            <w:vAlign w:val="center"/>
          </w:tcPr>
          <w:p w14:paraId="3F3E2793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Reserva orçamentária.</w:t>
            </w:r>
          </w:p>
        </w:tc>
        <w:tc>
          <w:tcPr>
            <w:tcW w:w="841" w:type="dxa"/>
            <w:vAlign w:val="center"/>
          </w:tcPr>
          <w:p w14:paraId="4E8100ED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5B5842FA" w14:textId="77777777" w:rsidTr="0067744D">
        <w:trPr>
          <w:trHeight w:val="1502"/>
        </w:trPr>
        <w:tc>
          <w:tcPr>
            <w:tcW w:w="498" w:type="dxa"/>
            <w:vMerge/>
          </w:tcPr>
          <w:p w14:paraId="0BEA7A11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D599A32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548" w:type="dxa"/>
            <w:vAlign w:val="center"/>
          </w:tcPr>
          <w:p w14:paraId="317D3699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(art. 16, II, LRF - LCP nº 101/00).</w:t>
            </w:r>
          </w:p>
        </w:tc>
        <w:tc>
          <w:tcPr>
            <w:tcW w:w="841" w:type="dxa"/>
            <w:vAlign w:val="center"/>
          </w:tcPr>
          <w:p w14:paraId="2BA45B8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44A3BF3" w14:textId="77777777" w:rsidTr="0067744D">
        <w:tc>
          <w:tcPr>
            <w:tcW w:w="8494" w:type="dxa"/>
            <w:gridSpan w:val="4"/>
          </w:tcPr>
          <w:p w14:paraId="640E511A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02910" w:rsidRPr="00B15B82" w14:paraId="1B832C24" w14:textId="77777777" w:rsidTr="0067744D">
        <w:tc>
          <w:tcPr>
            <w:tcW w:w="8494" w:type="dxa"/>
            <w:gridSpan w:val="4"/>
          </w:tcPr>
          <w:p w14:paraId="7EEA8329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05B6AA58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4BB19B8E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77A9692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393403D1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124111EF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</w:p>
    <w:p w14:paraId="6559C1C8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lastRenderedPageBreak/>
        <w:t>Recomenda-se que o Gestor acompanhe as solicitações da Secretaria a fim de averiguar, a possibilidade de incorrer em hipótese de fracionamento de despesa, destacando-se a sua integral responsabilidade sobre a economia processual e a ordenação da despesa.</w:t>
      </w:r>
    </w:p>
    <w:p w14:paraId="3F6C0C31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8.666/93, Lei nº 10.520/2002, Decreto Municipal nº 149/2019, Decreto Municipal nº 005/2010 c/c Decreto Municipal nº 073/2021.</w:t>
      </w:r>
    </w:p>
    <w:p w14:paraId="2F1C9B47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 xml:space="preserve">Acrescenta-se que é de responsabilidade da Secretaria Municipal Adjunta de Licitações e Contratos/Assessoria Jurídica (SEMUSA)/ Coordenadoria Especial de Licitações e Contratos (SEMINF) a averiguação quanto à adequação do CATMAT e/ou CATSER informado no Edital de licitação ao objeto solicitado, nos termos da LCM nº 309/2022, Art. 69-B inciso II c/c, Art. 69-C. </w:t>
      </w:r>
    </w:p>
    <w:p w14:paraId="777DC6B6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Ressalta-se a integral responsabilidade do Ordenador de Despesas, quanto à aprovação da solicitação e à averiguação da oportunidade e conveniência no andamento do procedimento em tela.</w:t>
      </w:r>
    </w:p>
    <w:p w14:paraId="2F3D1EBE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Destaca-se ainda a integral responsabilidade do Ordenador de despesas quanto à adequação dos documentos de Habilitação da(s) empresa(s) vencedora(s), nos termos do disposto na Lei nº 8.666/93.</w:t>
      </w:r>
    </w:p>
    <w:p w14:paraId="307CEA9E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202910" w:rsidRPr="00B15B82" w14:paraId="42F30993" w14:textId="77777777" w:rsidTr="0067744D">
        <w:tc>
          <w:tcPr>
            <w:tcW w:w="8494" w:type="dxa"/>
            <w:gridSpan w:val="2"/>
          </w:tcPr>
          <w:p w14:paraId="434180B2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202910" w:rsidRPr="00B15B82" w14:paraId="718CFC6E" w14:textId="77777777" w:rsidTr="0067744D">
        <w:tc>
          <w:tcPr>
            <w:tcW w:w="4246" w:type="dxa"/>
          </w:tcPr>
          <w:p w14:paraId="00C32F3D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5AF7DAAD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202910" w:rsidRPr="00B15B82" w14:paraId="19500DBF" w14:textId="77777777" w:rsidTr="0067744D">
        <w:tc>
          <w:tcPr>
            <w:tcW w:w="4246" w:type="dxa"/>
          </w:tcPr>
          <w:p w14:paraId="48BD0E9B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17E639E3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76476A51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2CC68FC0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588588FF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15E58D15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22622E6E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2B9BF699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2F2C1AC6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</w:p>
    <w:p w14:paraId="4A0BF539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Tendo em vista a nomeação do Responsável pela Unidade Descentralizada de Controle Interno pelo Ordenador de Despesas da Secretaria Municipal de ________________, encaminham-se os autos:</w:t>
      </w:r>
    </w:p>
    <w:p w14:paraId="47CB56A3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02910" w:rsidRPr="00B15B82" w14:paraId="568D3EFC" w14:textId="77777777" w:rsidTr="0067744D">
        <w:tc>
          <w:tcPr>
            <w:tcW w:w="846" w:type="dxa"/>
          </w:tcPr>
          <w:p w14:paraId="5EC77744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C47E2" wp14:editId="4ABE521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04F872" id="Retângulo 3" o:spid="_x0000_s1026" style="position:absolute;margin-left:4.7pt;margin-top:13.05pt;width:21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2537538E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202910" w:rsidRPr="00B15B82" w14:paraId="5AC64A57" w14:textId="77777777" w:rsidTr="0067744D">
        <w:tc>
          <w:tcPr>
            <w:tcW w:w="846" w:type="dxa"/>
          </w:tcPr>
          <w:p w14:paraId="03B61F92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FFD8C" wp14:editId="378E986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482450" id="Retângulo 4" o:spid="_x0000_s1026" style="position:absolute;margin-left:4.9pt;margin-top:9.5pt;width:21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7CE5C53B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À/ Ao _______________________________, (setor interno)</w:t>
            </w:r>
            <w:r>
              <w:rPr>
                <w:color w:val="000000" w:themeColor="text1"/>
              </w:rPr>
              <w:t xml:space="preserve"> </w:t>
            </w:r>
            <w:r w:rsidRPr="00B15B82">
              <w:rPr>
                <w:color w:val="000000" w:themeColor="text1"/>
              </w:rPr>
              <w:t>com a devida instrução processual, nos termos do Ofício Digital XXX d</w:t>
            </w:r>
            <w:r>
              <w:rPr>
                <w:color w:val="000000" w:themeColor="text1"/>
              </w:rPr>
              <w:t>as</w:t>
            </w:r>
            <w:r w:rsidRPr="00B15B82">
              <w:rPr>
                <w:color w:val="000000" w:themeColor="text1"/>
              </w:rPr>
              <w:t xml:space="preserve"> </w:t>
            </w:r>
            <w:proofErr w:type="spellStart"/>
            <w:r w:rsidRPr="00B15B82">
              <w:rPr>
                <w:color w:val="000000" w:themeColor="text1"/>
              </w:rPr>
              <w:t>ARM’s</w:t>
            </w:r>
            <w:proofErr w:type="spellEnd"/>
            <w:r w:rsidRPr="00B15B82">
              <w:rPr>
                <w:color w:val="000000" w:themeColor="text1"/>
              </w:rPr>
              <w:t>.</w:t>
            </w:r>
          </w:p>
          <w:p w14:paraId="15CC542F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041EDF73" w14:textId="77777777" w:rsidR="00202910" w:rsidRPr="00B15B82" w:rsidRDefault="00202910" w:rsidP="0020291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910" w:rsidRPr="00B15B82" w14:paraId="4D424571" w14:textId="77777777" w:rsidTr="0067744D">
        <w:tc>
          <w:tcPr>
            <w:tcW w:w="8494" w:type="dxa"/>
          </w:tcPr>
          <w:p w14:paraId="2F6EEB36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202910" w:rsidRPr="00B15B82" w14:paraId="32FB9967" w14:textId="77777777" w:rsidTr="0067744D">
        <w:tc>
          <w:tcPr>
            <w:tcW w:w="8494" w:type="dxa"/>
          </w:tcPr>
          <w:p w14:paraId="026EDD31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72284BCF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0EF12816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lastRenderedPageBreak/>
              <w:t>__________________________________</w:t>
            </w:r>
          </w:p>
          <w:p w14:paraId="549B7CFA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6C166A5E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7938C4A1" w14:textId="77777777" w:rsidR="00202910" w:rsidRPr="00B15B82" w:rsidRDefault="00202910" w:rsidP="00202910">
      <w:pPr>
        <w:spacing w:after="80"/>
        <w:rPr>
          <w:color w:val="000000" w:themeColor="text1"/>
        </w:rPr>
      </w:pPr>
    </w:p>
    <w:p w14:paraId="691D3DC4" w14:textId="77777777" w:rsidR="00F910BD" w:rsidRDefault="00F910BD"/>
    <w:sectPr w:rsidR="00F910B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D2AF" w14:textId="77777777" w:rsidR="007974AE" w:rsidRDefault="007974AE" w:rsidP="006B2431">
      <w:pPr>
        <w:spacing w:after="0" w:line="240" w:lineRule="auto"/>
      </w:pPr>
      <w:r>
        <w:separator/>
      </w:r>
    </w:p>
  </w:endnote>
  <w:endnote w:type="continuationSeparator" w:id="0">
    <w:p w14:paraId="0B1BCF49" w14:textId="77777777" w:rsidR="007974AE" w:rsidRDefault="007974AE" w:rsidP="006B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6B2431" w14:paraId="6037C25E" w14:textId="77777777" w:rsidTr="0072422E">
      <w:tc>
        <w:tcPr>
          <w:tcW w:w="9779" w:type="dxa"/>
          <w:gridSpan w:val="3"/>
          <w:tcBorders>
            <w:top w:val="thickThinSmallGap" w:sz="24" w:space="0" w:color="auto"/>
          </w:tcBorders>
          <w:shd w:val="clear" w:color="auto" w:fill="auto"/>
        </w:tcPr>
        <w:p w14:paraId="64851306" w14:textId="77777777" w:rsidR="006B2431" w:rsidRDefault="006B2431" w:rsidP="006B2431">
          <w:pPr>
            <w:pStyle w:val="Rodap"/>
            <w:jc w:val="right"/>
          </w:pPr>
        </w:p>
      </w:tc>
    </w:tr>
    <w:tr w:rsidR="006B2431" w14:paraId="6069BE76" w14:textId="77777777" w:rsidTr="0072422E">
      <w:tc>
        <w:tcPr>
          <w:tcW w:w="7905" w:type="dxa"/>
          <w:shd w:val="clear" w:color="auto" w:fill="auto"/>
        </w:tcPr>
        <w:p w14:paraId="56286D49" w14:textId="11754B95" w:rsidR="006B2431" w:rsidRDefault="006B2431" w:rsidP="006B2431">
          <w:pPr>
            <w:pStyle w:val="Rodap"/>
          </w:pPr>
          <w:r w:rsidRPr="00A638D0">
            <w:rPr>
              <w:sz w:val="18"/>
            </w:rPr>
            <w:t>Processo nº</w:t>
          </w:r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Xxxxx</w:t>
          </w:r>
          <w:proofErr w:type="spellEnd"/>
          <w:r>
            <w:rPr>
              <w:sz w:val="18"/>
            </w:rPr>
            <w:t>/</w:t>
          </w:r>
          <w:r w:rsidRPr="00A638D0">
            <w:rPr>
              <w:sz w:val="18"/>
            </w:rPr>
            <w:t>202</w:t>
          </w:r>
          <w:r>
            <w:rPr>
              <w:sz w:val="18"/>
            </w:rPr>
            <w:t>X</w:t>
          </w:r>
        </w:p>
      </w:tc>
      <w:tc>
        <w:tcPr>
          <w:tcW w:w="1546" w:type="dxa"/>
          <w:shd w:val="clear" w:color="auto" w:fill="auto"/>
        </w:tcPr>
        <w:p w14:paraId="67F55AE4" w14:textId="77777777" w:rsidR="006B2431" w:rsidRDefault="006B2431" w:rsidP="006B2431">
          <w:pPr>
            <w:pStyle w:val="Rodap"/>
            <w:jc w:val="right"/>
          </w:pPr>
        </w:p>
      </w:tc>
      <w:tc>
        <w:tcPr>
          <w:tcW w:w="328" w:type="dxa"/>
          <w:shd w:val="clear" w:color="auto" w:fill="auto"/>
        </w:tcPr>
        <w:p w14:paraId="4AACC0B5" w14:textId="77777777" w:rsidR="006B2431" w:rsidRDefault="006B2431" w:rsidP="006B2431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83519">
            <w:rPr>
              <w:noProof/>
            </w:rPr>
            <w:t>5</w:t>
          </w:r>
          <w:r>
            <w:fldChar w:fldCharType="end"/>
          </w:r>
        </w:p>
      </w:tc>
    </w:tr>
  </w:tbl>
  <w:p w14:paraId="0CECBD86" w14:textId="77777777" w:rsidR="006B2431" w:rsidRDefault="006B24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DD59C" w14:textId="77777777" w:rsidR="007974AE" w:rsidRDefault="007974AE" w:rsidP="006B2431">
      <w:pPr>
        <w:spacing w:after="0" w:line="240" w:lineRule="auto"/>
      </w:pPr>
      <w:r>
        <w:separator/>
      </w:r>
    </w:p>
  </w:footnote>
  <w:footnote w:type="continuationSeparator" w:id="0">
    <w:p w14:paraId="292FF919" w14:textId="77777777" w:rsidR="007974AE" w:rsidRDefault="007974AE" w:rsidP="006B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BE3339" w14:paraId="1815DD3B" w14:textId="77777777" w:rsidTr="00BE3339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2777B6E8" w14:textId="77777777" w:rsidR="00BE3339" w:rsidRDefault="00BE3339" w:rsidP="00BE3339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36B0BCCC" w14:textId="77777777" w:rsidR="00BE3339" w:rsidRDefault="00BE3339" w:rsidP="00BE3339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3547A1C5" w14:textId="77777777" w:rsidR="00BE3339" w:rsidRDefault="00BE3339" w:rsidP="00BE3339">
          <w:pPr>
            <w:pStyle w:val="Cabealho"/>
            <w:jc w:val="center"/>
          </w:pPr>
          <w:r>
            <w:t>Colocar carimbo de paginação</w:t>
          </w:r>
        </w:p>
      </w:tc>
    </w:tr>
  </w:tbl>
  <w:p w14:paraId="58038BFA" w14:textId="77777777" w:rsidR="00BE3339" w:rsidRDefault="00BE33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0"/>
    <w:rsid w:val="00202910"/>
    <w:rsid w:val="0058612C"/>
    <w:rsid w:val="006B2431"/>
    <w:rsid w:val="00741970"/>
    <w:rsid w:val="007974AE"/>
    <w:rsid w:val="00983519"/>
    <w:rsid w:val="00BE3339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11C7"/>
  <w15:chartTrackingRefBased/>
  <w15:docId w15:val="{E8905BB5-55F1-4CFD-9B4E-E37F443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10"/>
  </w:style>
  <w:style w:type="paragraph" w:styleId="Ttulo1">
    <w:name w:val="heading 1"/>
    <w:basedOn w:val="Normal"/>
    <w:next w:val="Normal"/>
    <w:link w:val="Ttulo1Char"/>
    <w:uiPriority w:val="9"/>
    <w:qFormat/>
    <w:rsid w:val="00202910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2910"/>
    <w:rPr>
      <w:rFonts w:asciiTheme="majorHAnsi" w:eastAsiaTheme="majorEastAsia" w:hAnsiTheme="majorHAnsi" w:cstheme="majorBidi"/>
      <w:b/>
      <w:szCs w:val="32"/>
    </w:rPr>
  </w:style>
  <w:style w:type="table" w:styleId="Tabelacomgrade">
    <w:name w:val="Table Grid"/>
    <w:basedOn w:val="Tabelanormal"/>
    <w:uiPriority w:val="39"/>
    <w:rsid w:val="0020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431"/>
  </w:style>
  <w:style w:type="paragraph" w:styleId="Rodap">
    <w:name w:val="footer"/>
    <w:basedOn w:val="Normal"/>
    <w:link w:val="RodapChar"/>
    <w:uiPriority w:val="99"/>
    <w:unhideWhenUsed/>
    <w:rsid w:val="006B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Henrique Barreto Silva Miranda</cp:lastModifiedBy>
  <cp:revision>4</cp:revision>
  <dcterms:created xsi:type="dcterms:W3CDTF">2022-09-12T13:10:00Z</dcterms:created>
  <dcterms:modified xsi:type="dcterms:W3CDTF">2023-01-06T18:43:00Z</dcterms:modified>
</cp:coreProperties>
</file>