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D2FF" w14:textId="77777777" w:rsidR="00A858FC" w:rsidRPr="00B15B82" w:rsidRDefault="00A858FC" w:rsidP="00A858FC">
      <w:pPr>
        <w:pStyle w:val="Ttulo1"/>
        <w:spacing w:before="0" w:after="80"/>
        <w:rPr>
          <w:color w:val="000000" w:themeColor="text1"/>
        </w:rPr>
      </w:pPr>
      <w:r w:rsidRPr="00B15B82">
        <w:rPr>
          <w:color w:val="000000" w:themeColor="text1"/>
        </w:rPr>
        <w:t>Modelo 2.9 – REAJUSTE/REPACTUAÇÃO (ATRAVÉS DE TERMO DE APOSTILAMENTO)</w:t>
      </w:r>
    </w:p>
    <w:p w14:paraId="26172E7F" w14:textId="77777777" w:rsidR="00A858FC" w:rsidRPr="00B15B82" w:rsidRDefault="00A858FC" w:rsidP="00A858FC">
      <w:pPr>
        <w:spacing w:after="80"/>
        <w:jc w:val="center"/>
        <w:rPr>
          <w:b/>
          <w:bCs/>
          <w:color w:val="000000" w:themeColor="text1"/>
        </w:rPr>
      </w:pPr>
      <w:r w:rsidRPr="00B15B82">
        <w:rPr>
          <w:b/>
          <w:bCs/>
          <w:color w:val="000000" w:themeColor="text1"/>
        </w:rPr>
        <w:t>Análise de Requisitos Mínimos – UDCI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3347"/>
        <w:gridCol w:w="1075"/>
        <w:gridCol w:w="2092"/>
      </w:tblGrid>
      <w:tr w:rsidR="00A858FC" w:rsidRPr="00B15B82" w14:paraId="3DDCE5DF" w14:textId="77777777" w:rsidTr="005512D9">
        <w:tc>
          <w:tcPr>
            <w:tcW w:w="1980" w:type="dxa"/>
            <w:vAlign w:val="center"/>
          </w:tcPr>
          <w:p w14:paraId="625F77E8" w14:textId="77777777" w:rsidR="00A858FC" w:rsidRPr="00B15B82" w:rsidRDefault="00A858FC" w:rsidP="005512D9">
            <w:pPr>
              <w:spacing w:after="80"/>
              <w:ind w:left="-108" w:right="3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Processo:</w:t>
            </w:r>
          </w:p>
        </w:tc>
        <w:tc>
          <w:tcPr>
            <w:tcW w:w="3347" w:type="dxa"/>
            <w:vAlign w:val="center"/>
          </w:tcPr>
          <w:p w14:paraId="0387DAD9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14:paraId="0DE368F6" w14:textId="77777777" w:rsidR="00A858FC" w:rsidRPr="00B15B82" w:rsidRDefault="00A858F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Volumes:</w:t>
            </w:r>
          </w:p>
        </w:tc>
        <w:tc>
          <w:tcPr>
            <w:tcW w:w="2092" w:type="dxa"/>
          </w:tcPr>
          <w:p w14:paraId="683E6CB2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858FC" w:rsidRPr="00B15B82" w14:paraId="7478AFD3" w14:textId="77777777" w:rsidTr="005512D9">
        <w:tc>
          <w:tcPr>
            <w:tcW w:w="1980" w:type="dxa"/>
            <w:vAlign w:val="center"/>
          </w:tcPr>
          <w:p w14:paraId="5E6B637E" w14:textId="77777777" w:rsidR="00A858FC" w:rsidRPr="00B15B82" w:rsidRDefault="00A858FC" w:rsidP="005512D9">
            <w:pPr>
              <w:spacing w:after="80"/>
              <w:ind w:left="-108" w:right="3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Modalidade:</w:t>
            </w:r>
          </w:p>
        </w:tc>
        <w:tc>
          <w:tcPr>
            <w:tcW w:w="6514" w:type="dxa"/>
            <w:gridSpan w:val="3"/>
            <w:vAlign w:val="center"/>
          </w:tcPr>
          <w:p w14:paraId="58D4BD8D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858FC" w:rsidRPr="00B15B82" w14:paraId="5BB4FF9E" w14:textId="77777777" w:rsidTr="005512D9">
        <w:tc>
          <w:tcPr>
            <w:tcW w:w="1980" w:type="dxa"/>
            <w:vAlign w:val="center"/>
          </w:tcPr>
          <w:p w14:paraId="54FE172E" w14:textId="77777777" w:rsidR="00A858FC" w:rsidRPr="00B15B82" w:rsidRDefault="00A858FC" w:rsidP="005512D9">
            <w:pPr>
              <w:spacing w:after="80"/>
              <w:ind w:left="-108" w:right="3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Órgão:</w:t>
            </w:r>
          </w:p>
        </w:tc>
        <w:tc>
          <w:tcPr>
            <w:tcW w:w="6514" w:type="dxa"/>
            <w:gridSpan w:val="3"/>
            <w:vAlign w:val="center"/>
          </w:tcPr>
          <w:p w14:paraId="32CC1E59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858FC" w:rsidRPr="00B15B82" w14:paraId="0F92BD6E" w14:textId="77777777" w:rsidTr="005512D9">
        <w:trPr>
          <w:trHeight w:val="561"/>
        </w:trPr>
        <w:tc>
          <w:tcPr>
            <w:tcW w:w="1980" w:type="dxa"/>
            <w:vAlign w:val="center"/>
          </w:tcPr>
          <w:p w14:paraId="49BF2E95" w14:textId="77777777" w:rsidR="00A858FC" w:rsidRPr="00B15B82" w:rsidRDefault="00A858FC" w:rsidP="005512D9">
            <w:pPr>
              <w:spacing w:after="80"/>
              <w:ind w:left="-108" w:right="32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 do Reajuste:</w:t>
            </w:r>
          </w:p>
        </w:tc>
        <w:tc>
          <w:tcPr>
            <w:tcW w:w="6514" w:type="dxa"/>
            <w:gridSpan w:val="3"/>
            <w:vAlign w:val="center"/>
          </w:tcPr>
          <w:p w14:paraId="466AF055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Xº Reajuste ao Contrato XX/XXXXX, com acréscimo ou supressão de XXX%</w:t>
            </w:r>
          </w:p>
        </w:tc>
      </w:tr>
      <w:tr w:rsidR="00A858FC" w:rsidRPr="00B15B82" w14:paraId="1FFC040E" w14:textId="77777777" w:rsidTr="005512D9">
        <w:trPr>
          <w:trHeight w:val="587"/>
        </w:trPr>
        <w:tc>
          <w:tcPr>
            <w:tcW w:w="1980" w:type="dxa"/>
            <w:vAlign w:val="center"/>
          </w:tcPr>
          <w:p w14:paraId="0B79E28E" w14:textId="77777777" w:rsidR="00A858FC" w:rsidRPr="00B15B82" w:rsidRDefault="00A858FC" w:rsidP="005512D9">
            <w:pPr>
              <w:spacing w:after="80"/>
              <w:ind w:left="-108" w:right="3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 do Contrato:</w:t>
            </w:r>
          </w:p>
        </w:tc>
        <w:tc>
          <w:tcPr>
            <w:tcW w:w="6514" w:type="dxa"/>
            <w:gridSpan w:val="3"/>
            <w:vAlign w:val="center"/>
          </w:tcPr>
          <w:p w14:paraId="5DF520E6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858FC" w:rsidRPr="00B15B82" w14:paraId="3228DD10" w14:textId="77777777" w:rsidTr="005512D9">
        <w:tc>
          <w:tcPr>
            <w:tcW w:w="1980" w:type="dxa"/>
            <w:vAlign w:val="center"/>
          </w:tcPr>
          <w:p w14:paraId="2234412A" w14:textId="77777777" w:rsidR="00A858FC" w:rsidRPr="00B15B82" w:rsidRDefault="00A858FC" w:rsidP="005512D9">
            <w:pPr>
              <w:spacing w:after="80"/>
              <w:ind w:left="-108" w:right="3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Período do Reajuste:</w:t>
            </w:r>
          </w:p>
        </w:tc>
        <w:tc>
          <w:tcPr>
            <w:tcW w:w="6514" w:type="dxa"/>
            <w:gridSpan w:val="3"/>
            <w:vAlign w:val="center"/>
          </w:tcPr>
          <w:p w14:paraId="49B4A4F3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XX/XX/XXXX à XX/XX/XXXX</w:t>
            </w:r>
          </w:p>
        </w:tc>
      </w:tr>
      <w:tr w:rsidR="00A858FC" w:rsidRPr="00B15B82" w14:paraId="78A3509A" w14:textId="77777777" w:rsidTr="005512D9">
        <w:tc>
          <w:tcPr>
            <w:tcW w:w="1980" w:type="dxa"/>
            <w:vAlign w:val="center"/>
          </w:tcPr>
          <w:p w14:paraId="64B58008" w14:textId="77777777" w:rsidR="00A858FC" w:rsidRPr="00B15B82" w:rsidRDefault="00A858FC" w:rsidP="005512D9">
            <w:pPr>
              <w:spacing w:after="80"/>
              <w:ind w:left="-108" w:right="3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Empresa:</w:t>
            </w:r>
          </w:p>
        </w:tc>
        <w:tc>
          <w:tcPr>
            <w:tcW w:w="3347" w:type="dxa"/>
            <w:vAlign w:val="center"/>
          </w:tcPr>
          <w:p w14:paraId="21FDAF37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14:paraId="1C379192" w14:textId="77777777" w:rsidR="00A858FC" w:rsidRPr="00B15B82" w:rsidRDefault="00A858F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C.N.P.J.:</w:t>
            </w:r>
          </w:p>
        </w:tc>
        <w:tc>
          <w:tcPr>
            <w:tcW w:w="2092" w:type="dxa"/>
          </w:tcPr>
          <w:p w14:paraId="1AD8578C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858FC" w:rsidRPr="00B15B82" w14:paraId="7C781DD1" w14:textId="77777777" w:rsidTr="005512D9">
        <w:tc>
          <w:tcPr>
            <w:tcW w:w="1980" w:type="dxa"/>
            <w:vAlign w:val="center"/>
          </w:tcPr>
          <w:p w14:paraId="2C580D5F" w14:textId="77777777" w:rsidR="00A858FC" w:rsidRPr="00B15B82" w:rsidRDefault="00A858FC" w:rsidP="005512D9">
            <w:pPr>
              <w:spacing w:after="80"/>
              <w:ind w:left="-108" w:right="3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 Inicialmente Contratado:</w:t>
            </w:r>
          </w:p>
        </w:tc>
        <w:tc>
          <w:tcPr>
            <w:tcW w:w="6514" w:type="dxa"/>
            <w:gridSpan w:val="3"/>
            <w:vAlign w:val="center"/>
          </w:tcPr>
          <w:p w14:paraId="4905BEDE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858FC" w:rsidRPr="00B15B82" w14:paraId="6A8997DD" w14:textId="77777777" w:rsidTr="005512D9">
        <w:tc>
          <w:tcPr>
            <w:tcW w:w="1980" w:type="dxa"/>
            <w:vAlign w:val="center"/>
          </w:tcPr>
          <w:p w14:paraId="271CCC98" w14:textId="77777777" w:rsidR="00A858FC" w:rsidRPr="00B15B82" w:rsidRDefault="00A858FC" w:rsidP="005512D9">
            <w:pPr>
              <w:spacing w:after="80"/>
              <w:ind w:left="-108" w:right="3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 do Reajuste:</w:t>
            </w:r>
          </w:p>
        </w:tc>
        <w:tc>
          <w:tcPr>
            <w:tcW w:w="6514" w:type="dxa"/>
            <w:gridSpan w:val="3"/>
            <w:vAlign w:val="center"/>
          </w:tcPr>
          <w:p w14:paraId="16E1ABD4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858FC" w:rsidRPr="00B15B82" w14:paraId="3E8F3213" w14:textId="77777777" w:rsidTr="005512D9">
        <w:tc>
          <w:tcPr>
            <w:tcW w:w="1980" w:type="dxa"/>
            <w:vAlign w:val="center"/>
          </w:tcPr>
          <w:p w14:paraId="3B93EDCD" w14:textId="77777777" w:rsidR="00A858FC" w:rsidRPr="00B15B82" w:rsidRDefault="00A858FC" w:rsidP="005512D9">
            <w:pPr>
              <w:spacing w:after="80"/>
              <w:ind w:left="-108" w:right="3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 Total:</w:t>
            </w:r>
          </w:p>
        </w:tc>
        <w:tc>
          <w:tcPr>
            <w:tcW w:w="6514" w:type="dxa"/>
            <w:gridSpan w:val="3"/>
            <w:vAlign w:val="center"/>
          </w:tcPr>
          <w:p w14:paraId="35169642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1680E36A" w14:textId="77777777" w:rsidR="00A858FC" w:rsidRPr="00B15B82" w:rsidRDefault="00A858FC" w:rsidP="00A858FC">
      <w:pPr>
        <w:spacing w:after="80"/>
        <w:rPr>
          <w:color w:val="000000" w:themeColor="text1"/>
        </w:rPr>
      </w:pPr>
    </w:p>
    <w:p w14:paraId="69A10B2F" w14:textId="77777777" w:rsidR="00A858FC" w:rsidRDefault="00A858FC" w:rsidP="00A858F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Por ser papel essencial do Órgão de Controle Interno a fiscalização contábil, financeira, orçamentária, operacional e patrimonial dos atos das entidades da administração, quanto à legalidade, legitimidade, economicidade conforme determina a Constituição Federal de 1988, passa-se a analisar a regularidade do presente procedimento.</w:t>
      </w:r>
    </w:p>
    <w:p w14:paraId="6236F452" w14:textId="77777777" w:rsidR="00A858FC" w:rsidRPr="00B15B82" w:rsidRDefault="00A858FC" w:rsidP="00A858FC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5"/>
        <w:gridCol w:w="6470"/>
        <w:gridCol w:w="840"/>
      </w:tblGrid>
      <w:tr w:rsidR="00A858FC" w:rsidRPr="00B15B82" w14:paraId="5C16E904" w14:textId="77777777" w:rsidTr="005512D9">
        <w:tc>
          <w:tcPr>
            <w:tcW w:w="498" w:type="dxa"/>
          </w:tcPr>
          <w:p w14:paraId="7147DD5B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D03D7A7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Id</w:t>
            </w:r>
          </w:p>
        </w:tc>
        <w:tc>
          <w:tcPr>
            <w:tcW w:w="6548" w:type="dxa"/>
          </w:tcPr>
          <w:p w14:paraId="47751B94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</w:tcPr>
          <w:p w14:paraId="72AFC49E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A858FC" w:rsidRPr="00B15B82" w14:paraId="463E564C" w14:textId="77777777" w:rsidTr="005512D9">
        <w:tc>
          <w:tcPr>
            <w:tcW w:w="498" w:type="dxa"/>
            <w:vMerge w:val="restart"/>
            <w:textDirection w:val="btLr"/>
            <w:vAlign w:val="center"/>
          </w:tcPr>
          <w:p w14:paraId="75F635F6" w14:textId="77777777" w:rsidR="00A858FC" w:rsidRPr="00B15B82" w:rsidRDefault="00A858FC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Instrução Processual</w:t>
            </w:r>
          </w:p>
        </w:tc>
        <w:tc>
          <w:tcPr>
            <w:tcW w:w="607" w:type="dxa"/>
            <w:vAlign w:val="center"/>
          </w:tcPr>
          <w:p w14:paraId="018113B6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548" w:type="dxa"/>
          </w:tcPr>
          <w:p w14:paraId="4FDDCB9D" w14:textId="77777777" w:rsidR="00A858FC" w:rsidRPr="00B15B82" w:rsidRDefault="00A858FC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Autos estão paginados de forma sequencial, com os volumes identificados na capa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41" w:type="dxa"/>
          </w:tcPr>
          <w:p w14:paraId="0AD91D1B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A858FC" w:rsidRPr="00B15B82" w14:paraId="2F6B5C18" w14:textId="77777777" w:rsidTr="005512D9">
        <w:tc>
          <w:tcPr>
            <w:tcW w:w="498" w:type="dxa"/>
            <w:vMerge/>
          </w:tcPr>
          <w:p w14:paraId="60817201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0FF8CBE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548" w:type="dxa"/>
          </w:tcPr>
          <w:p w14:paraId="46C742F1" w14:textId="77777777" w:rsidR="00A858FC" w:rsidRPr="00B15B82" w:rsidRDefault="00A858FC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Nota de Solicitação de Despesas (IN Conjunta CONGEM-SECPLAN n° 001/2016).</w:t>
            </w:r>
          </w:p>
        </w:tc>
        <w:tc>
          <w:tcPr>
            <w:tcW w:w="841" w:type="dxa"/>
          </w:tcPr>
          <w:p w14:paraId="6560034C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A858FC" w:rsidRPr="00B15B82" w14:paraId="07ABFFBF" w14:textId="77777777" w:rsidTr="005512D9">
        <w:tc>
          <w:tcPr>
            <w:tcW w:w="498" w:type="dxa"/>
            <w:vMerge/>
          </w:tcPr>
          <w:p w14:paraId="44B8C442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7F4DF303" w14:textId="77777777" w:rsidR="00A858FC" w:rsidRPr="00B15B82" w:rsidRDefault="00A858F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2.1</w:t>
            </w:r>
          </w:p>
        </w:tc>
        <w:tc>
          <w:tcPr>
            <w:tcW w:w="6548" w:type="dxa"/>
            <w:vAlign w:val="center"/>
          </w:tcPr>
          <w:p w14:paraId="6C70AE87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Número e data.</w:t>
            </w:r>
          </w:p>
        </w:tc>
        <w:tc>
          <w:tcPr>
            <w:tcW w:w="841" w:type="dxa"/>
            <w:vAlign w:val="center"/>
          </w:tcPr>
          <w:p w14:paraId="39E4555F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858FC" w:rsidRPr="00B15B82" w14:paraId="5565BABC" w14:textId="77777777" w:rsidTr="005512D9">
        <w:tc>
          <w:tcPr>
            <w:tcW w:w="498" w:type="dxa"/>
            <w:vMerge/>
          </w:tcPr>
          <w:p w14:paraId="6C7EFAE1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E6B884A" w14:textId="77777777" w:rsidR="00A858FC" w:rsidRPr="00B15B82" w:rsidRDefault="00A858F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2.2</w:t>
            </w:r>
          </w:p>
        </w:tc>
        <w:tc>
          <w:tcPr>
            <w:tcW w:w="6548" w:type="dxa"/>
            <w:vAlign w:val="center"/>
          </w:tcPr>
          <w:p w14:paraId="5E587724" w14:textId="22BB67B5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Especificações do objeto (</w:t>
            </w:r>
            <w:r w:rsidR="007B0C55" w:rsidRPr="007B0C55">
              <w:rPr>
                <w:color w:val="000000" w:themeColor="text1"/>
              </w:rPr>
              <w:t>data-base, periodicidade, período referente, valor apurado</w:t>
            </w:r>
            <w:r w:rsidRPr="00B15B82">
              <w:rPr>
                <w:color w:val="000000" w:themeColor="text1"/>
              </w:rPr>
              <w:t>).</w:t>
            </w:r>
          </w:p>
        </w:tc>
        <w:tc>
          <w:tcPr>
            <w:tcW w:w="841" w:type="dxa"/>
            <w:vAlign w:val="center"/>
          </w:tcPr>
          <w:p w14:paraId="02DF8E60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858FC" w:rsidRPr="00B15B82" w14:paraId="5771041C" w14:textId="77777777" w:rsidTr="005512D9">
        <w:tc>
          <w:tcPr>
            <w:tcW w:w="498" w:type="dxa"/>
            <w:vMerge/>
          </w:tcPr>
          <w:p w14:paraId="3AB9B18A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00DCD38D" w14:textId="77777777" w:rsidR="00A858FC" w:rsidRPr="00B15B82" w:rsidRDefault="00A858F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2.3</w:t>
            </w:r>
          </w:p>
        </w:tc>
        <w:tc>
          <w:tcPr>
            <w:tcW w:w="6548" w:type="dxa"/>
            <w:vAlign w:val="center"/>
          </w:tcPr>
          <w:p w14:paraId="32AC8896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Dotação orçamentária (Programa de Trabalho, Elemento de despesa, Fonte de Recurso, Número de Referência).</w:t>
            </w:r>
          </w:p>
        </w:tc>
        <w:tc>
          <w:tcPr>
            <w:tcW w:w="841" w:type="dxa"/>
            <w:vAlign w:val="center"/>
          </w:tcPr>
          <w:p w14:paraId="2000BD75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858FC" w:rsidRPr="00B15B82" w14:paraId="56F5B4E6" w14:textId="77777777" w:rsidTr="005512D9">
        <w:tc>
          <w:tcPr>
            <w:tcW w:w="498" w:type="dxa"/>
            <w:vMerge/>
          </w:tcPr>
          <w:p w14:paraId="25B79D1F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013827C" w14:textId="77777777" w:rsidR="00A858FC" w:rsidRPr="00B15B82" w:rsidRDefault="00A858F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2.4</w:t>
            </w:r>
          </w:p>
        </w:tc>
        <w:tc>
          <w:tcPr>
            <w:tcW w:w="6548" w:type="dxa"/>
            <w:vAlign w:val="center"/>
          </w:tcPr>
          <w:p w14:paraId="578188D1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solicitação que atenda ao interesse público.</w:t>
            </w:r>
          </w:p>
        </w:tc>
        <w:tc>
          <w:tcPr>
            <w:tcW w:w="841" w:type="dxa"/>
            <w:vAlign w:val="center"/>
          </w:tcPr>
          <w:p w14:paraId="1F6A957E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858FC" w:rsidRPr="00B15B82" w14:paraId="5901B9C1" w14:textId="77777777" w:rsidTr="005512D9">
        <w:tc>
          <w:tcPr>
            <w:tcW w:w="498" w:type="dxa"/>
            <w:vMerge/>
          </w:tcPr>
          <w:p w14:paraId="2B29C940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7D1A7317" w14:textId="77777777" w:rsidR="00A858FC" w:rsidRPr="00B15B82" w:rsidRDefault="00A858F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2.5</w:t>
            </w:r>
          </w:p>
        </w:tc>
        <w:tc>
          <w:tcPr>
            <w:tcW w:w="6548" w:type="dxa"/>
            <w:vAlign w:val="center"/>
          </w:tcPr>
          <w:p w14:paraId="7ABE2732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Assinatura e carimbo do Ordenador de Despesa.</w:t>
            </w:r>
          </w:p>
        </w:tc>
        <w:tc>
          <w:tcPr>
            <w:tcW w:w="841" w:type="dxa"/>
            <w:vAlign w:val="center"/>
          </w:tcPr>
          <w:p w14:paraId="6BF2B474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858FC" w:rsidRPr="00B15B82" w14:paraId="5D1DA235" w14:textId="77777777" w:rsidTr="005512D9">
        <w:tc>
          <w:tcPr>
            <w:tcW w:w="8494" w:type="dxa"/>
            <w:gridSpan w:val="4"/>
          </w:tcPr>
          <w:p w14:paraId="32400572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A858FC" w:rsidRPr="00B15B82" w14:paraId="5233A0BB" w14:textId="77777777" w:rsidTr="005512D9">
        <w:tc>
          <w:tcPr>
            <w:tcW w:w="8494" w:type="dxa"/>
            <w:gridSpan w:val="4"/>
          </w:tcPr>
          <w:p w14:paraId="54E4A325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  <w:p w14:paraId="3015DFB3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21AA0372" w14:textId="77777777" w:rsidR="00A858FC" w:rsidRDefault="00A858FC" w:rsidP="00A858FC">
      <w:pPr>
        <w:spacing w:after="80"/>
        <w:rPr>
          <w:color w:val="000000" w:themeColor="text1"/>
        </w:rPr>
        <w:sectPr w:rsidR="00A858FC" w:rsidSect="003B37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0" w:left="1701" w:header="708" w:footer="708" w:gutter="0"/>
          <w:cols w:space="708"/>
          <w:docGrid w:linePitch="360"/>
        </w:sectPr>
      </w:pPr>
    </w:p>
    <w:p w14:paraId="1252FA45" w14:textId="77777777" w:rsidR="00A858FC" w:rsidRPr="00B15B82" w:rsidRDefault="00A858FC" w:rsidP="00A858FC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3"/>
        <w:gridCol w:w="498"/>
        <w:gridCol w:w="6453"/>
        <w:gridCol w:w="840"/>
      </w:tblGrid>
      <w:tr w:rsidR="00A858FC" w:rsidRPr="00B15B82" w14:paraId="59B9F5B9" w14:textId="77777777" w:rsidTr="00A07270">
        <w:trPr>
          <w:trHeight w:val="270"/>
        </w:trPr>
        <w:tc>
          <w:tcPr>
            <w:tcW w:w="703" w:type="dxa"/>
            <w:vMerge w:val="restart"/>
            <w:textDirection w:val="btLr"/>
            <w:vAlign w:val="center"/>
          </w:tcPr>
          <w:p w14:paraId="1457D1FB" w14:textId="77777777" w:rsidR="00A858FC" w:rsidRPr="00B15B82" w:rsidRDefault="00A858FC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Legalidade\Legitimidade</w:t>
            </w:r>
          </w:p>
        </w:tc>
        <w:tc>
          <w:tcPr>
            <w:tcW w:w="6951" w:type="dxa"/>
            <w:gridSpan w:val="2"/>
            <w:vAlign w:val="center"/>
          </w:tcPr>
          <w:p w14:paraId="081F4468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  <w:vAlign w:val="center"/>
          </w:tcPr>
          <w:p w14:paraId="3290026E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A858FC" w:rsidRPr="00B15B82" w14:paraId="718A2E59" w14:textId="77777777" w:rsidTr="00A07270">
        <w:trPr>
          <w:trHeight w:val="270"/>
        </w:trPr>
        <w:tc>
          <w:tcPr>
            <w:tcW w:w="703" w:type="dxa"/>
            <w:vMerge/>
            <w:textDirection w:val="btLr"/>
            <w:vAlign w:val="center"/>
          </w:tcPr>
          <w:p w14:paraId="4E14AA26" w14:textId="77777777" w:rsidR="00A858FC" w:rsidRPr="00B15B82" w:rsidRDefault="00A858FC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98" w:type="dxa"/>
            <w:vAlign w:val="center"/>
          </w:tcPr>
          <w:p w14:paraId="09D05BE2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453" w:type="dxa"/>
            <w:vAlign w:val="center"/>
          </w:tcPr>
          <w:p w14:paraId="1961AC0B" w14:textId="77777777" w:rsidR="00A858FC" w:rsidRPr="00B15B82" w:rsidRDefault="00A858FC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Justificativa e fundamentação legal do Ordenador de Despesas para efetivação do Termo de Apostilamento.</w:t>
            </w:r>
          </w:p>
        </w:tc>
        <w:tc>
          <w:tcPr>
            <w:tcW w:w="840" w:type="dxa"/>
            <w:vAlign w:val="center"/>
          </w:tcPr>
          <w:p w14:paraId="5311EBA6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07270" w:rsidRPr="00B15B82" w14:paraId="681D4322" w14:textId="77777777" w:rsidTr="00A07270">
        <w:trPr>
          <w:trHeight w:val="270"/>
        </w:trPr>
        <w:tc>
          <w:tcPr>
            <w:tcW w:w="703" w:type="dxa"/>
            <w:vMerge/>
            <w:textDirection w:val="btLr"/>
            <w:vAlign w:val="center"/>
          </w:tcPr>
          <w:p w14:paraId="49D7513C" w14:textId="77777777" w:rsidR="00A07270" w:rsidRPr="00B15B82" w:rsidRDefault="00A07270" w:rsidP="00A07270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98" w:type="dxa"/>
            <w:vAlign w:val="center"/>
          </w:tcPr>
          <w:p w14:paraId="6454538B" w14:textId="29B92258" w:rsidR="00A07270" w:rsidRPr="00B15B82" w:rsidRDefault="00A07270" w:rsidP="00A07270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453" w:type="dxa"/>
            <w:vAlign w:val="center"/>
          </w:tcPr>
          <w:p w14:paraId="1215F927" w14:textId="02CE3FAC" w:rsidR="00A07270" w:rsidRPr="00B15B82" w:rsidRDefault="00A07270" w:rsidP="00A07270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Previsão no Contrato ou no Edital (com a cópia do respectivo documento)?</w:t>
            </w:r>
          </w:p>
        </w:tc>
        <w:tc>
          <w:tcPr>
            <w:tcW w:w="840" w:type="dxa"/>
            <w:vAlign w:val="center"/>
          </w:tcPr>
          <w:p w14:paraId="70041818" w14:textId="77777777" w:rsidR="00A07270" w:rsidRPr="00B15B82" w:rsidRDefault="00A07270" w:rsidP="00A07270">
            <w:pPr>
              <w:spacing w:after="80"/>
              <w:rPr>
                <w:color w:val="000000" w:themeColor="text1"/>
              </w:rPr>
            </w:pPr>
          </w:p>
        </w:tc>
      </w:tr>
      <w:tr w:rsidR="00A07270" w:rsidRPr="00B15B82" w14:paraId="6D2AAEFB" w14:textId="77777777" w:rsidTr="00A07270">
        <w:tc>
          <w:tcPr>
            <w:tcW w:w="703" w:type="dxa"/>
            <w:vMerge/>
          </w:tcPr>
          <w:p w14:paraId="5D20ED83" w14:textId="77777777" w:rsidR="00A07270" w:rsidRPr="00B15B82" w:rsidRDefault="00A07270" w:rsidP="00A07270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8" w:type="dxa"/>
            <w:vAlign w:val="center"/>
          </w:tcPr>
          <w:p w14:paraId="5344AB0E" w14:textId="1A148B6F" w:rsidR="00A07270" w:rsidRPr="00B15B82" w:rsidRDefault="00A07270" w:rsidP="00A07270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453" w:type="dxa"/>
            <w:vAlign w:val="center"/>
          </w:tcPr>
          <w:p w14:paraId="0C632A94" w14:textId="7F8CC881" w:rsidR="00A07270" w:rsidRPr="00B15B82" w:rsidRDefault="00A07270" w:rsidP="00A07270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Documentos que comprovam o direito ao reajuste ou repactuação?</w:t>
            </w:r>
          </w:p>
        </w:tc>
        <w:tc>
          <w:tcPr>
            <w:tcW w:w="840" w:type="dxa"/>
            <w:vAlign w:val="center"/>
          </w:tcPr>
          <w:p w14:paraId="53653838" w14:textId="77777777" w:rsidR="00A07270" w:rsidRPr="00B15B82" w:rsidRDefault="00A07270" w:rsidP="00A07270">
            <w:pPr>
              <w:spacing w:after="80"/>
              <w:rPr>
                <w:color w:val="000000" w:themeColor="text1"/>
              </w:rPr>
            </w:pPr>
          </w:p>
        </w:tc>
      </w:tr>
      <w:tr w:rsidR="00A07270" w:rsidRPr="00B15B82" w14:paraId="7324FF1C" w14:textId="77777777" w:rsidTr="00A07270">
        <w:tc>
          <w:tcPr>
            <w:tcW w:w="703" w:type="dxa"/>
            <w:vMerge/>
          </w:tcPr>
          <w:p w14:paraId="35CECC0D" w14:textId="77777777" w:rsidR="00A07270" w:rsidRPr="00B15B82" w:rsidRDefault="00A07270" w:rsidP="00A07270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8" w:type="dxa"/>
            <w:vAlign w:val="center"/>
          </w:tcPr>
          <w:p w14:paraId="5976E5DD" w14:textId="29E3C621" w:rsidR="00A07270" w:rsidRPr="00E1712E" w:rsidRDefault="00A07270" w:rsidP="00A07270">
            <w:pPr>
              <w:spacing w:after="80"/>
              <w:jc w:val="center"/>
              <w:rPr>
                <w:color w:val="000000" w:themeColor="text1"/>
              </w:rPr>
            </w:pPr>
            <w:r w:rsidRPr="00E1712E">
              <w:rPr>
                <w:color w:val="000000" w:themeColor="text1"/>
              </w:rPr>
              <w:t>5.1</w:t>
            </w:r>
          </w:p>
        </w:tc>
        <w:tc>
          <w:tcPr>
            <w:tcW w:w="6453" w:type="dxa"/>
            <w:vAlign w:val="center"/>
          </w:tcPr>
          <w:p w14:paraId="415D32A4" w14:textId="25C86007" w:rsidR="00A07270" w:rsidRPr="00E1712E" w:rsidRDefault="00A07270" w:rsidP="00A07270">
            <w:pPr>
              <w:spacing w:after="80"/>
              <w:jc w:val="both"/>
              <w:rPr>
                <w:color w:val="000000" w:themeColor="text1"/>
              </w:rPr>
            </w:pPr>
            <w:r w:rsidRPr="00E1712E">
              <w:rPr>
                <w:color w:val="000000" w:themeColor="text1"/>
              </w:rPr>
              <w:t>Em caso de reajuste, consta documento/planilha com o Índice a que se refere?</w:t>
            </w:r>
          </w:p>
        </w:tc>
        <w:tc>
          <w:tcPr>
            <w:tcW w:w="840" w:type="dxa"/>
            <w:vAlign w:val="center"/>
          </w:tcPr>
          <w:p w14:paraId="2F6C91E0" w14:textId="77777777" w:rsidR="00A07270" w:rsidRPr="00B15B82" w:rsidRDefault="00A07270" w:rsidP="00A07270">
            <w:pPr>
              <w:spacing w:after="80"/>
              <w:rPr>
                <w:color w:val="000000" w:themeColor="text1"/>
              </w:rPr>
            </w:pPr>
          </w:p>
        </w:tc>
      </w:tr>
      <w:tr w:rsidR="00A07270" w:rsidRPr="00B15B82" w14:paraId="37D3D034" w14:textId="77777777" w:rsidTr="00A07270">
        <w:tc>
          <w:tcPr>
            <w:tcW w:w="703" w:type="dxa"/>
            <w:vMerge/>
          </w:tcPr>
          <w:p w14:paraId="2149E668" w14:textId="77777777" w:rsidR="00A07270" w:rsidRPr="00B15B82" w:rsidRDefault="00A07270" w:rsidP="00A07270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8" w:type="dxa"/>
            <w:vAlign w:val="center"/>
          </w:tcPr>
          <w:p w14:paraId="2B18FAD9" w14:textId="57ECF82D" w:rsidR="00A07270" w:rsidRPr="00E1712E" w:rsidRDefault="00A07270" w:rsidP="00A07270">
            <w:pPr>
              <w:spacing w:after="80"/>
              <w:jc w:val="center"/>
              <w:rPr>
                <w:color w:val="000000" w:themeColor="text1"/>
              </w:rPr>
            </w:pPr>
            <w:r w:rsidRPr="00E1712E">
              <w:rPr>
                <w:color w:val="000000" w:themeColor="text1"/>
              </w:rPr>
              <w:t xml:space="preserve">5.2 </w:t>
            </w:r>
          </w:p>
        </w:tc>
        <w:tc>
          <w:tcPr>
            <w:tcW w:w="6453" w:type="dxa"/>
            <w:vAlign w:val="center"/>
          </w:tcPr>
          <w:p w14:paraId="785C3337" w14:textId="3BCE695F" w:rsidR="00A07270" w:rsidRPr="00E1712E" w:rsidRDefault="00A07270" w:rsidP="00A07270">
            <w:pPr>
              <w:spacing w:after="80"/>
              <w:jc w:val="both"/>
              <w:rPr>
                <w:color w:val="000000" w:themeColor="text1"/>
              </w:rPr>
            </w:pPr>
            <w:r w:rsidRPr="00E1712E">
              <w:rPr>
                <w:color w:val="000000" w:themeColor="text1"/>
              </w:rPr>
              <w:t>Em caso de repactuação, consta a Convenção / Acordo coletivo a que se refere?</w:t>
            </w:r>
          </w:p>
        </w:tc>
        <w:tc>
          <w:tcPr>
            <w:tcW w:w="840" w:type="dxa"/>
            <w:vAlign w:val="center"/>
          </w:tcPr>
          <w:p w14:paraId="0425C3C3" w14:textId="77777777" w:rsidR="00A07270" w:rsidRPr="00B15B82" w:rsidRDefault="00A07270" w:rsidP="00A07270">
            <w:pPr>
              <w:spacing w:after="80"/>
              <w:rPr>
                <w:color w:val="000000" w:themeColor="text1"/>
              </w:rPr>
            </w:pPr>
          </w:p>
        </w:tc>
      </w:tr>
      <w:tr w:rsidR="00A411F7" w:rsidRPr="00B15B82" w14:paraId="2BEB4AC6" w14:textId="77777777" w:rsidTr="00A07270">
        <w:tc>
          <w:tcPr>
            <w:tcW w:w="703" w:type="dxa"/>
            <w:vMerge/>
          </w:tcPr>
          <w:p w14:paraId="38E8363D" w14:textId="77777777" w:rsidR="00A411F7" w:rsidRPr="00B15B82" w:rsidRDefault="00A411F7" w:rsidP="00A07270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8" w:type="dxa"/>
            <w:vAlign w:val="center"/>
          </w:tcPr>
          <w:p w14:paraId="3F758585" w14:textId="7CA047FF" w:rsidR="00A411F7" w:rsidRPr="00E1712E" w:rsidRDefault="00A411F7" w:rsidP="00A07270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5.3</w:t>
            </w:r>
          </w:p>
        </w:tc>
        <w:tc>
          <w:tcPr>
            <w:tcW w:w="6453" w:type="dxa"/>
            <w:vAlign w:val="center"/>
          </w:tcPr>
          <w:p w14:paraId="1A902479" w14:textId="14E4D7AD" w:rsidR="00A411F7" w:rsidRPr="00E1712E" w:rsidRDefault="00A411F7" w:rsidP="00A07270">
            <w:pPr>
              <w:spacing w:after="8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Planilha</w:t>
            </w:r>
            <w:r w:rsidR="00157567">
              <w:rPr>
                <w:color w:val="000000" w:themeColor="text1"/>
              </w:rPr>
              <w:t xml:space="preserve"> final readequada</w:t>
            </w:r>
            <w:r>
              <w:rPr>
                <w:color w:val="000000" w:themeColor="text1"/>
              </w:rPr>
              <w:t xml:space="preserve"> da licita</w:t>
            </w:r>
            <w:r w:rsidR="00126583">
              <w:rPr>
                <w:color w:val="000000" w:themeColor="text1"/>
              </w:rPr>
              <w:t>ção</w:t>
            </w:r>
          </w:p>
        </w:tc>
        <w:tc>
          <w:tcPr>
            <w:tcW w:w="840" w:type="dxa"/>
            <w:vAlign w:val="center"/>
          </w:tcPr>
          <w:p w14:paraId="26D3F1AD" w14:textId="77777777" w:rsidR="00A411F7" w:rsidRPr="00B15B82" w:rsidRDefault="00A411F7" w:rsidP="00A07270">
            <w:pPr>
              <w:spacing w:after="80"/>
              <w:rPr>
                <w:color w:val="000000" w:themeColor="text1"/>
              </w:rPr>
            </w:pPr>
          </w:p>
        </w:tc>
      </w:tr>
      <w:tr w:rsidR="00A07270" w:rsidRPr="00B15B82" w14:paraId="64B8BED9" w14:textId="77777777" w:rsidTr="00A07270">
        <w:tc>
          <w:tcPr>
            <w:tcW w:w="703" w:type="dxa"/>
            <w:vMerge/>
          </w:tcPr>
          <w:p w14:paraId="13E50D34" w14:textId="77777777" w:rsidR="00A07270" w:rsidRPr="00B15B82" w:rsidRDefault="00A07270" w:rsidP="00A07270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8" w:type="dxa"/>
            <w:vAlign w:val="center"/>
          </w:tcPr>
          <w:p w14:paraId="5538429B" w14:textId="77777777" w:rsidR="00A07270" w:rsidRPr="00B15B82" w:rsidRDefault="00A07270" w:rsidP="00A07270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453" w:type="dxa"/>
            <w:vAlign w:val="center"/>
          </w:tcPr>
          <w:p w14:paraId="6A600F6B" w14:textId="5B127026" w:rsidR="00A07270" w:rsidRPr="00B15B82" w:rsidRDefault="00A07270" w:rsidP="00A07270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</w:t>
            </w:r>
            <w:r w:rsidR="007E1B02">
              <w:rPr>
                <w:b/>
                <w:bCs/>
                <w:color w:val="000000" w:themeColor="text1"/>
              </w:rPr>
              <w:t>onsta o C</w:t>
            </w:r>
            <w:r w:rsidRPr="00B15B82">
              <w:rPr>
                <w:b/>
                <w:bCs/>
                <w:color w:val="000000" w:themeColor="text1"/>
              </w:rPr>
              <w:t>álculo do Reajuste ou Repactuação</w:t>
            </w:r>
            <w:r w:rsidR="007E1B02">
              <w:rPr>
                <w:b/>
                <w:bCs/>
                <w:color w:val="000000" w:themeColor="text1"/>
              </w:rPr>
              <w:t xml:space="preserve"> com valores unitário</w:t>
            </w:r>
            <w:r w:rsidR="00FC29F6">
              <w:rPr>
                <w:b/>
                <w:bCs/>
                <w:color w:val="000000" w:themeColor="text1"/>
              </w:rPr>
              <w:t>s</w:t>
            </w:r>
            <w:r w:rsidR="007E1B02">
              <w:rPr>
                <w:b/>
                <w:bCs/>
                <w:color w:val="000000" w:themeColor="text1"/>
              </w:rPr>
              <w:t xml:space="preserve"> ajustados, percentual da diferença e valor a ser concedido</w:t>
            </w:r>
            <w:r w:rsidRPr="00B15B82">
              <w:rPr>
                <w:b/>
                <w:bCs/>
                <w:color w:val="000000" w:themeColor="text1"/>
              </w:rPr>
              <w:t>?</w:t>
            </w:r>
          </w:p>
        </w:tc>
        <w:tc>
          <w:tcPr>
            <w:tcW w:w="840" w:type="dxa"/>
            <w:vAlign w:val="center"/>
          </w:tcPr>
          <w:p w14:paraId="023C7748" w14:textId="77777777" w:rsidR="00A07270" w:rsidRPr="00B15B82" w:rsidRDefault="00A07270" w:rsidP="00A07270">
            <w:pPr>
              <w:spacing w:after="80"/>
              <w:rPr>
                <w:color w:val="000000" w:themeColor="text1"/>
              </w:rPr>
            </w:pPr>
          </w:p>
        </w:tc>
      </w:tr>
      <w:tr w:rsidR="00A07270" w:rsidRPr="00B15B82" w14:paraId="45BAC25B" w14:textId="77777777" w:rsidTr="00A07270">
        <w:tc>
          <w:tcPr>
            <w:tcW w:w="703" w:type="dxa"/>
            <w:vMerge/>
          </w:tcPr>
          <w:p w14:paraId="21778B2C" w14:textId="77777777" w:rsidR="00A07270" w:rsidRPr="00B15B82" w:rsidRDefault="00A07270" w:rsidP="00A07270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8" w:type="dxa"/>
            <w:vAlign w:val="center"/>
          </w:tcPr>
          <w:p w14:paraId="0222EC42" w14:textId="0F5ED402" w:rsidR="00A07270" w:rsidRPr="00B15B82" w:rsidRDefault="007E1B02" w:rsidP="00A07270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453" w:type="dxa"/>
            <w:vAlign w:val="center"/>
          </w:tcPr>
          <w:p w14:paraId="10CE4837" w14:textId="79C8F426" w:rsidR="00A07270" w:rsidRPr="00B15B82" w:rsidRDefault="00A07270" w:rsidP="00A07270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Consta expressamente a data-base para aplicação do reajuste ou repactuação?</w:t>
            </w:r>
          </w:p>
        </w:tc>
        <w:tc>
          <w:tcPr>
            <w:tcW w:w="840" w:type="dxa"/>
            <w:vAlign w:val="center"/>
          </w:tcPr>
          <w:p w14:paraId="54B52E36" w14:textId="77777777" w:rsidR="00A07270" w:rsidRPr="00B15B82" w:rsidRDefault="00A07270" w:rsidP="00A07270">
            <w:pPr>
              <w:spacing w:after="80"/>
              <w:rPr>
                <w:color w:val="000000" w:themeColor="text1"/>
              </w:rPr>
            </w:pPr>
          </w:p>
        </w:tc>
      </w:tr>
      <w:tr w:rsidR="00A07270" w:rsidRPr="00B15B82" w14:paraId="5FCD75BC" w14:textId="77777777" w:rsidTr="00A07270">
        <w:tc>
          <w:tcPr>
            <w:tcW w:w="703" w:type="dxa"/>
            <w:vMerge/>
          </w:tcPr>
          <w:p w14:paraId="7EE4B9C5" w14:textId="77777777" w:rsidR="00A07270" w:rsidRPr="00B15B82" w:rsidRDefault="00A07270" w:rsidP="00A07270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8" w:type="dxa"/>
            <w:vAlign w:val="center"/>
          </w:tcPr>
          <w:p w14:paraId="27B7AFD5" w14:textId="1FEDCC39" w:rsidR="00A07270" w:rsidRDefault="007E1B02" w:rsidP="00A07270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453" w:type="dxa"/>
            <w:vAlign w:val="center"/>
          </w:tcPr>
          <w:p w14:paraId="4CE13C32" w14:textId="239F2B3B" w:rsidR="00A07270" w:rsidRDefault="00A07270" w:rsidP="00A07270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Consta expressamente a periodicidade a que se refere a solicitação e o período computado na periodicidade? </w:t>
            </w:r>
          </w:p>
        </w:tc>
        <w:tc>
          <w:tcPr>
            <w:tcW w:w="840" w:type="dxa"/>
            <w:vAlign w:val="center"/>
          </w:tcPr>
          <w:p w14:paraId="77CF1E61" w14:textId="77777777" w:rsidR="00A07270" w:rsidRPr="00B15B82" w:rsidRDefault="00A07270" w:rsidP="00A07270">
            <w:pPr>
              <w:spacing w:after="80"/>
              <w:rPr>
                <w:color w:val="000000" w:themeColor="text1"/>
              </w:rPr>
            </w:pPr>
          </w:p>
        </w:tc>
      </w:tr>
      <w:tr w:rsidR="00A07270" w:rsidRPr="00B15B82" w14:paraId="51C37A48" w14:textId="77777777" w:rsidTr="00A07270">
        <w:tc>
          <w:tcPr>
            <w:tcW w:w="703" w:type="dxa"/>
            <w:vMerge/>
          </w:tcPr>
          <w:p w14:paraId="1E7E85CB" w14:textId="77777777" w:rsidR="00A07270" w:rsidRPr="00B15B82" w:rsidRDefault="00A07270" w:rsidP="00A07270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8" w:type="dxa"/>
            <w:vAlign w:val="center"/>
          </w:tcPr>
          <w:p w14:paraId="76DF89FF" w14:textId="72EDF997" w:rsidR="00A07270" w:rsidRPr="00B15B82" w:rsidRDefault="007E1B02" w:rsidP="00A07270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453" w:type="dxa"/>
            <w:vAlign w:val="center"/>
          </w:tcPr>
          <w:p w14:paraId="78BDDFE3" w14:textId="77777777" w:rsidR="00A07270" w:rsidRPr="00B15B82" w:rsidRDefault="00A07270" w:rsidP="00A07270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 metodologia de cálculo para o reajustamento ou a repactuação do contrato, indicando, conforme o caso, o período de referência, os índices ou fatores econômicos aplicados e os itens afetados.</w:t>
            </w:r>
          </w:p>
        </w:tc>
        <w:tc>
          <w:tcPr>
            <w:tcW w:w="840" w:type="dxa"/>
            <w:vAlign w:val="center"/>
          </w:tcPr>
          <w:p w14:paraId="2743092B" w14:textId="77777777" w:rsidR="00A07270" w:rsidRPr="00B15B82" w:rsidRDefault="00A07270" w:rsidP="00A07270">
            <w:pPr>
              <w:spacing w:after="80"/>
              <w:rPr>
                <w:color w:val="000000" w:themeColor="text1"/>
              </w:rPr>
            </w:pPr>
          </w:p>
        </w:tc>
      </w:tr>
      <w:tr w:rsidR="00A07270" w:rsidRPr="00B15B82" w14:paraId="1D75FDF2" w14:textId="77777777" w:rsidTr="00A07270">
        <w:tc>
          <w:tcPr>
            <w:tcW w:w="703" w:type="dxa"/>
            <w:vMerge/>
          </w:tcPr>
          <w:p w14:paraId="5336F6D2" w14:textId="77777777" w:rsidR="00A07270" w:rsidRPr="00B15B82" w:rsidRDefault="00A07270" w:rsidP="00A07270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8" w:type="dxa"/>
            <w:vAlign w:val="center"/>
          </w:tcPr>
          <w:p w14:paraId="7EA7A7E2" w14:textId="0CFB48D0" w:rsidR="00A07270" w:rsidRPr="00B15B82" w:rsidRDefault="007E1B02" w:rsidP="00A07270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453" w:type="dxa"/>
            <w:vAlign w:val="center"/>
          </w:tcPr>
          <w:p w14:paraId="00E081E4" w14:textId="77777777" w:rsidR="00A07270" w:rsidRPr="00B15B82" w:rsidRDefault="00A07270" w:rsidP="00A07270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Manifestação da Contadoria Geral do Município ou respectivo Setor de Contabilidade da unidade/órgão?</w:t>
            </w:r>
          </w:p>
        </w:tc>
        <w:tc>
          <w:tcPr>
            <w:tcW w:w="840" w:type="dxa"/>
            <w:vAlign w:val="center"/>
          </w:tcPr>
          <w:p w14:paraId="3FE3B3D0" w14:textId="77777777" w:rsidR="00A07270" w:rsidRPr="00B15B82" w:rsidRDefault="00A07270" w:rsidP="00A07270">
            <w:pPr>
              <w:spacing w:after="80"/>
              <w:rPr>
                <w:color w:val="000000" w:themeColor="text1"/>
              </w:rPr>
            </w:pPr>
          </w:p>
        </w:tc>
      </w:tr>
      <w:tr w:rsidR="00A07270" w:rsidRPr="00B15B82" w14:paraId="4ACB5ADF" w14:textId="77777777" w:rsidTr="00A07270">
        <w:tc>
          <w:tcPr>
            <w:tcW w:w="703" w:type="dxa"/>
            <w:vMerge/>
          </w:tcPr>
          <w:p w14:paraId="529BE183" w14:textId="77777777" w:rsidR="00A07270" w:rsidRPr="00B15B82" w:rsidRDefault="00A07270" w:rsidP="00A07270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8" w:type="dxa"/>
            <w:vAlign w:val="center"/>
          </w:tcPr>
          <w:p w14:paraId="41274C0F" w14:textId="62F8427B" w:rsidR="00A07270" w:rsidRPr="00B15B82" w:rsidRDefault="007E1B02" w:rsidP="00A07270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453" w:type="dxa"/>
            <w:vAlign w:val="center"/>
          </w:tcPr>
          <w:p w14:paraId="1B9DC3C0" w14:textId="77777777" w:rsidR="00A07270" w:rsidRPr="00B15B82" w:rsidRDefault="00A07270" w:rsidP="00A07270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Análise de Conformidade dos instrumentos anteriores.</w:t>
            </w:r>
          </w:p>
        </w:tc>
        <w:tc>
          <w:tcPr>
            <w:tcW w:w="840" w:type="dxa"/>
            <w:vAlign w:val="center"/>
          </w:tcPr>
          <w:p w14:paraId="0E6B7099" w14:textId="77777777" w:rsidR="00A07270" w:rsidRPr="00B15B82" w:rsidRDefault="00A07270" w:rsidP="00A07270">
            <w:pPr>
              <w:spacing w:after="80"/>
              <w:rPr>
                <w:color w:val="000000" w:themeColor="text1"/>
              </w:rPr>
            </w:pPr>
          </w:p>
        </w:tc>
      </w:tr>
      <w:tr w:rsidR="00A07270" w:rsidRPr="00B15B82" w14:paraId="5EA340A2" w14:textId="77777777" w:rsidTr="00A07270">
        <w:tc>
          <w:tcPr>
            <w:tcW w:w="703" w:type="dxa"/>
            <w:vMerge/>
          </w:tcPr>
          <w:p w14:paraId="766A0D2D" w14:textId="77777777" w:rsidR="00A07270" w:rsidRPr="00B15B82" w:rsidRDefault="00A07270" w:rsidP="00A07270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8" w:type="dxa"/>
            <w:vAlign w:val="center"/>
          </w:tcPr>
          <w:p w14:paraId="5D887454" w14:textId="583B04AD" w:rsidR="00A07270" w:rsidRPr="00B15B82" w:rsidRDefault="00A07270" w:rsidP="00A07270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</w:t>
            </w:r>
            <w:r w:rsidR="007E1B0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453" w:type="dxa"/>
            <w:vAlign w:val="center"/>
          </w:tcPr>
          <w:p w14:paraId="56E39374" w14:textId="77777777" w:rsidR="00A07270" w:rsidRPr="00B15B82" w:rsidRDefault="00A07270" w:rsidP="00A07270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Cópia da comprovação do cumprimento das Deliberações do TCE/RJ quanto aos instrumentos anteriores?</w:t>
            </w:r>
          </w:p>
        </w:tc>
        <w:tc>
          <w:tcPr>
            <w:tcW w:w="840" w:type="dxa"/>
            <w:vAlign w:val="center"/>
          </w:tcPr>
          <w:p w14:paraId="739CBA48" w14:textId="77777777" w:rsidR="00A07270" w:rsidRPr="00B15B82" w:rsidRDefault="00A07270" w:rsidP="00A07270">
            <w:pPr>
              <w:spacing w:after="80"/>
              <w:rPr>
                <w:color w:val="000000" w:themeColor="text1"/>
              </w:rPr>
            </w:pPr>
          </w:p>
        </w:tc>
      </w:tr>
      <w:tr w:rsidR="00A07270" w:rsidRPr="00B15B82" w14:paraId="1229D170" w14:textId="77777777" w:rsidTr="005512D9">
        <w:tc>
          <w:tcPr>
            <w:tcW w:w="8494" w:type="dxa"/>
            <w:gridSpan w:val="4"/>
          </w:tcPr>
          <w:p w14:paraId="37F37705" w14:textId="77777777" w:rsidR="00A07270" w:rsidRPr="00B15B82" w:rsidRDefault="00A07270" w:rsidP="00A07270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A07270" w:rsidRPr="00B15B82" w14:paraId="1D7D0603" w14:textId="77777777" w:rsidTr="00A07270">
        <w:trPr>
          <w:trHeight w:val="889"/>
        </w:trPr>
        <w:tc>
          <w:tcPr>
            <w:tcW w:w="8494" w:type="dxa"/>
            <w:gridSpan w:val="4"/>
          </w:tcPr>
          <w:p w14:paraId="69546843" w14:textId="77777777" w:rsidR="00A07270" w:rsidRDefault="00A07270" w:rsidP="00A07270">
            <w:pPr>
              <w:spacing w:after="80"/>
              <w:rPr>
                <w:color w:val="000000" w:themeColor="text1"/>
              </w:rPr>
            </w:pPr>
          </w:p>
          <w:p w14:paraId="6F43F78E" w14:textId="77777777" w:rsidR="00A07270" w:rsidRPr="00B15B82" w:rsidRDefault="00A07270" w:rsidP="00A07270">
            <w:pPr>
              <w:spacing w:after="80"/>
              <w:rPr>
                <w:color w:val="000000" w:themeColor="text1"/>
              </w:rPr>
            </w:pPr>
          </w:p>
        </w:tc>
      </w:tr>
    </w:tbl>
    <w:p w14:paraId="605C6BA4" w14:textId="77777777" w:rsidR="00A858FC" w:rsidRPr="00B15B82" w:rsidRDefault="00A858FC" w:rsidP="00A858FC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"/>
        <w:gridCol w:w="606"/>
        <w:gridCol w:w="6519"/>
        <w:gridCol w:w="841"/>
      </w:tblGrid>
      <w:tr w:rsidR="00A858FC" w:rsidRPr="00B15B82" w14:paraId="5DDECDBA" w14:textId="77777777" w:rsidTr="005512D9">
        <w:tc>
          <w:tcPr>
            <w:tcW w:w="498" w:type="dxa"/>
            <w:vMerge w:val="restart"/>
            <w:textDirection w:val="btLr"/>
          </w:tcPr>
          <w:p w14:paraId="549A6884" w14:textId="77777777" w:rsidR="00A858FC" w:rsidRPr="00B15B82" w:rsidRDefault="00A858FC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B82">
              <w:rPr>
                <w:b/>
                <w:bCs/>
                <w:color w:val="000000" w:themeColor="text1"/>
                <w:sz w:val="18"/>
                <w:szCs w:val="18"/>
              </w:rPr>
              <w:t>Ordenação de Despesas</w:t>
            </w:r>
          </w:p>
        </w:tc>
        <w:tc>
          <w:tcPr>
            <w:tcW w:w="7155" w:type="dxa"/>
            <w:gridSpan w:val="2"/>
            <w:vAlign w:val="center"/>
          </w:tcPr>
          <w:p w14:paraId="42A8660C" w14:textId="77777777" w:rsidR="00A858FC" w:rsidRPr="00B15B82" w:rsidRDefault="00A858F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  <w:vAlign w:val="center"/>
          </w:tcPr>
          <w:p w14:paraId="515FA8E2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A858FC" w:rsidRPr="00B15B82" w14:paraId="09D6B9E8" w14:textId="77777777" w:rsidTr="005512D9">
        <w:tc>
          <w:tcPr>
            <w:tcW w:w="498" w:type="dxa"/>
            <w:vMerge/>
          </w:tcPr>
          <w:p w14:paraId="47873A6D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9D949FB" w14:textId="0DEB439D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7E1B0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548" w:type="dxa"/>
            <w:vAlign w:val="center"/>
          </w:tcPr>
          <w:p w14:paraId="0FF7E89F" w14:textId="77777777" w:rsidR="00A858FC" w:rsidRPr="00B15B82" w:rsidRDefault="00A858F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Reserva orçamentária.</w:t>
            </w:r>
          </w:p>
        </w:tc>
        <w:tc>
          <w:tcPr>
            <w:tcW w:w="841" w:type="dxa"/>
            <w:vAlign w:val="center"/>
          </w:tcPr>
          <w:p w14:paraId="34A3C559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858FC" w:rsidRPr="00B15B82" w14:paraId="3831C0D1" w14:textId="77777777" w:rsidTr="005512D9">
        <w:trPr>
          <w:trHeight w:val="1329"/>
        </w:trPr>
        <w:tc>
          <w:tcPr>
            <w:tcW w:w="498" w:type="dxa"/>
            <w:vMerge/>
          </w:tcPr>
          <w:p w14:paraId="0DA6B334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4F359507" w14:textId="7308A0C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7E1B0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548" w:type="dxa"/>
            <w:vAlign w:val="center"/>
          </w:tcPr>
          <w:p w14:paraId="55A2FDCA" w14:textId="77777777" w:rsidR="00A858FC" w:rsidRPr="00B15B82" w:rsidRDefault="00A858FC" w:rsidP="0099351E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Estimativa de impacto orçamentário e financeiro (art. 16, I, LRF - LCP n° 101/00) e Declaração de adequação de despesa (art. 16, II, LRF - LCP nº 101/00).</w:t>
            </w:r>
          </w:p>
        </w:tc>
        <w:tc>
          <w:tcPr>
            <w:tcW w:w="841" w:type="dxa"/>
            <w:vAlign w:val="center"/>
          </w:tcPr>
          <w:p w14:paraId="68EF1CD3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A858FC" w:rsidRPr="00B15B82" w14:paraId="1F3A147A" w14:textId="77777777" w:rsidTr="005512D9">
        <w:tc>
          <w:tcPr>
            <w:tcW w:w="8494" w:type="dxa"/>
            <w:gridSpan w:val="4"/>
          </w:tcPr>
          <w:p w14:paraId="67BED68F" w14:textId="77777777" w:rsidR="00A858FC" w:rsidRPr="00B15B82" w:rsidRDefault="00A858F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A858FC" w:rsidRPr="00B15B82" w14:paraId="1306D740" w14:textId="77777777" w:rsidTr="00A07270">
        <w:trPr>
          <w:trHeight w:val="883"/>
        </w:trPr>
        <w:tc>
          <w:tcPr>
            <w:tcW w:w="8494" w:type="dxa"/>
            <w:gridSpan w:val="4"/>
          </w:tcPr>
          <w:p w14:paraId="12304EB6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  <w:p w14:paraId="09EAE2AE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087C61E8" w14:textId="77777777" w:rsidR="00A858FC" w:rsidRPr="00B15B82" w:rsidRDefault="00A858FC" w:rsidP="00A858FC">
      <w:pPr>
        <w:spacing w:after="80"/>
        <w:ind w:firstLine="708"/>
        <w:jc w:val="both"/>
        <w:rPr>
          <w:color w:val="000000" w:themeColor="text1"/>
        </w:rPr>
      </w:pPr>
    </w:p>
    <w:p w14:paraId="26C4C8D7" w14:textId="59C0693B" w:rsidR="00A858FC" w:rsidRPr="00B15B82" w:rsidRDefault="00A858FC" w:rsidP="00A858F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lastRenderedPageBreak/>
        <w:t>Esclarece-se que a Análise de Requisitos Mínimos desta UDCI, limita-se à documentação apresentada até o momento, quanto à regularidade do pedido, nos termos da análise acima, presumindo-se que toda a documentação dos autos está em consonância com as disposições das legislações que regem a matéria, em especial, a Lei Federal nº 8.666/93.</w:t>
      </w:r>
    </w:p>
    <w:p w14:paraId="6659A57D" w14:textId="77777777" w:rsidR="00A858FC" w:rsidRPr="00B15B82" w:rsidRDefault="00A858FC" w:rsidP="00A858F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 xml:space="preserve">Acrescenta-se que é de responsabilidade da Secretaria Municipal Adjunta de Licitações e Contratos/Assessoria Jurídica (SEMUSA)/ Coordenadoria Especial de Licitações e Contratos (SEMINF) a averiguação quanto à adequação do CATMAT e/ou CATSER informado no Edital de licitação ao objeto solicitado, nos termos da LCM nº 309/2022, Art. 69-B inciso II c/c, Art. 69-C. </w:t>
      </w:r>
    </w:p>
    <w:p w14:paraId="182E8DE5" w14:textId="77777777" w:rsidR="00A858FC" w:rsidRPr="00B15B82" w:rsidRDefault="00A858FC" w:rsidP="00A858F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Ressalta-se a integral responsabilidade do Ordenador de Despesas, quanto à aprovação da solicitação e à averiguação da oportunidade e conveniência no andamento do procedimento em tela.</w:t>
      </w:r>
    </w:p>
    <w:p w14:paraId="1F1FCF89" w14:textId="77777777" w:rsidR="00A858FC" w:rsidRPr="00B15B82" w:rsidRDefault="00A858FC" w:rsidP="00A858FC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A858FC" w:rsidRPr="00B15B82" w14:paraId="4343E6B6" w14:textId="77777777" w:rsidTr="005512D9">
        <w:tc>
          <w:tcPr>
            <w:tcW w:w="8494" w:type="dxa"/>
            <w:gridSpan w:val="2"/>
          </w:tcPr>
          <w:p w14:paraId="22697896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A858FC" w:rsidRPr="00B15B82" w14:paraId="05D6C20F" w14:textId="77777777" w:rsidTr="005512D9">
        <w:tc>
          <w:tcPr>
            <w:tcW w:w="4246" w:type="dxa"/>
          </w:tcPr>
          <w:p w14:paraId="1EF6B441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Analisado por:</w:t>
            </w:r>
          </w:p>
        </w:tc>
        <w:tc>
          <w:tcPr>
            <w:tcW w:w="4248" w:type="dxa"/>
          </w:tcPr>
          <w:p w14:paraId="796DD6CF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Responsável pelo UDCI:</w:t>
            </w:r>
          </w:p>
        </w:tc>
      </w:tr>
      <w:tr w:rsidR="00A858FC" w:rsidRPr="00B15B82" w14:paraId="00994B16" w14:textId="77777777" w:rsidTr="005512D9">
        <w:tc>
          <w:tcPr>
            <w:tcW w:w="4246" w:type="dxa"/>
          </w:tcPr>
          <w:p w14:paraId="1ADF5A7F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059F7196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50D54ADA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21A5725A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248" w:type="dxa"/>
          </w:tcPr>
          <w:p w14:paraId="6320A269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76038D6D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01559566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4B5114D7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13E234CE" w14:textId="77777777" w:rsidR="00A858FC" w:rsidRPr="00B15B82" w:rsidRDefault="00A858FC" w:rsidP="00A858FC">
      <w:pPr>
        <w:spacing w:after="80"/>
        <w:ind w:firstLine="708"/>
        <w:jc w:val="both"/>
        <w:rPr>
          <w:color w:val="000000" w:themeColor="text1"/>
        </w:rPr>
      </w:pPr>
    </w:p>
    <w:p w14:paraId="681083F3" w14:textId="77777777" w:rsidR="00A858FC" w:rsidRPr="00B15B82" w:rsidRDefault="00A858FC" w:rsidP="00A858F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Tendo em vista a nomeação do Responsável pela Unidade Descentralizada de Controle Interno pelo Ordenador de Despesas da Secretaria Municipal de ________________, encaminham-se os autos:</w:t>
      </w:r>
    </w:p>
    <w:p w14:paraId="5CA2E0B2" w14:textId="77777777" w:rsidR="00A858FC" w:rsidRPr="00B15B82" w:rsidRDefault="00A858FC" w:rsidP="00A858FC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A858FC" w:rsidRPr="00B15B82" w14:paraId="60D7156C" w14:textId="77777777" w:rsidTr="005512D9">
        <w:tc>
          <w:tcPr>
            <w:tcW w:w="846" w:type="dxa"/>
          </w:tcPr>
          <w:p w14:paraId="6F9305E5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6436E" wp14:editId="51E5C53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165735</wp:posOffset>
                      </wp:positionV>
                      <wp:extent cx="274320" cy="289560"/>
                      <wp:effectExtent l="0" t="0" r="11430" b="15240"/>
                      <wp:wrapNone/>
                      <wp:docPr id="37" name="Retâ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D4DC6" id="Retângulo 37" o:spid="_x0000_s1026" style="position:absolute;margin-left:4.7pt;margin-top:13.05pt;width:21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76561E58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 Controladoria Geral do Município de Macaé – Subcontroladoria de Fiscalização e Controle, com a finalidade de análise das despesas referentes à solicitação, para considerações finais quanto à Análise de Requisitos Mínimos.</w:t>
            </w:r>
          </w:p>
        </w:tc>
      </w:tr>
      <w:tr w:rsidR="00A858FC" w:rsidRPr="00B15B82" w14:paraId="765D0321" w14:textId="77777777" w:rsidTr="005512D9">
        <w:tc>
          <w:tcPr>
            <w:tcW w:w="846" w:type="dxa"/>
          </w:tcPr>
          <w:p w14:paraId="365DA906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C1BFB" wp14:editId="0F5A6B3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120650</wp:posOffset>
                      </wp:positionV>
                      <wp:extent cx="274320" cy="289560"/>
                      <wp:effectExtent l="0" t="0" r="11430" b="1524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F1217" id="Retângulo 38" o:spid="_x0000_s1026" style="position:absolute;margin-left:4.9pt;margin-top:9.5pt;width:21.6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422A2E63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À/ Ao _______________________________, (setor interno)</w:t>
            </w:r>
            <w:r>
              <w:rPr>
                <w:color w:val="000000" w:themeColor="text1"/>
              </w:rPr>
              <w:t xml:space="preserve"> </w:t>
            </w:r>
            <w:r w:rsidRPr="00B15B82">
              <w:rPr>
                <w:color w:val="000000" w:themeColor="text1"/>
              </w:rPr>
              <w:t>com a devida instrução processual, nos termos do Ofício Digital XXX d</w:t>
            </w:r>
            <w:r>
              <w:rPr>
                <w:color w:val="000000" w:themeColor="text1"/>
              </w:rPr>
              <w:t>as</w:t>
            </w:r>
            <w:r w:rsidRPr="00B15B82">
              <w:rPr>
                <w:color w:val="000000" w:themeColor="text1"/>
              </w:rPr>
              <w:t xml:space="preserve"> ARM’s.</w:t>
            </w:r>
          </w:p>
          <w:p w14:paraId="67425252" w14:textId="77777777" w:rsidR="00A858FC" w:rsidRPr="00B15B82" w:rsidRDefault="00A858F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694E060B" w14:textId="77777777" w:rsidR="00A858FC" w:rsidRPr="00B15B82" w:rsidRDefault="00A858FC" w:rsidP="00A858FC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8FC" w:rsidRPr="00B15B82" w14:paraId="59E771CF" w14:textId="77777777" w:rsidTr="005512D9">
        <w:tc>
          <w:tcPr>
            <w:tcW w:w="8494" w:type="dxa"/>
          </w:tcPr>
          <w:p w14:paraId="714AB3FA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A858FC" w:rsidRPr="00B15B82" w14:paraId="6CBADDA7" w14:textId="77777777" w:rsidTr="005512D9">
        <w:tc>
          <w:tcPr>
            <w:tcW w:w="8494" w:type="dxa"/>
          </w:tcPr>
          <w:p w14:paraId="1F05F2EF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  <w:p w14:paraId="42458168" w14:textId="77777777" w:rsidR="00A858FC" w:rsidRPr="00B15B82" w:rsidRDefault="00A858FC" w:rsidP="005512D9">
            <w:pPr>
              <w:spacing w:after="80"/>
              <w:rPr>
                <w:color w:val="000000" w:themeColor="text1"/>
              </w:rPr>
            </w:pPr>
          </w:p>
          <w:p w14:paraId="7F8250AA" w14:textId="77777777" w:rsidR="00A858FC" w:rsidRPr="00B15B82" w:rsidRDefault="00A858F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__________________________________</w:t>
            </w:r>
          </w:p>
          <w:p w14:paraId="455D7A73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Assinatura do Ordenador de Despesas</w:t>
            </w:r>
          </w:p>
          <w:p w14:paraId="2E2F6ED0" w14:textId="77777777" w:rsidR="00A858FC" w:rsidRPr="00B15B82" w:rsidRDefault="00A858F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Mat.: XXXXXXX</w:t>
            </w:r>
          </w:p>
        </w:tc>
      </w:tr>
    </w:tbl>
    <w:p w14:paraId="281CD14A" w14:textId="77777777" w:rsidR="00425171" w:rsidRDefault="00425171"/>
    <w:sectPr w:rsidR="00425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33A9" w14:textId="77777777" w:rsidR="007E0E9C" w:rsidRDefault="007E0E9C" w:rsidP="00017089">
      <w:pPr>
        <w:spacing w:after="0" w:line="240" w:lineRule="auto"/>
      </w:pPr>
      <w:r>
        <w:separator/>
      </w:r>
    </w:p>
  </w:endnote>
  <w:endnote w:type="continuationSeparator" w:id="0">
    <w:p w14:paraId="117DA88D" w14:textId="77777777" w:rsidR="007E0E9C" w:rsidRDefault="007E0E9C" w:rsidP="0001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FAD5" w14:textId="77777777" w:rsidR="00B939B0" w:rsidRDefault="00B939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6837"/>
      <w:gridCol w:w="1339"/>
      <w:gridCol w:w="328"/>
    </w:tblGrid>
    <w:tr w:rsidR="00017089" w14:paraId="55382794" w14:textId="77777777" w:rsidTr="00017089">
      <w:tc>
        <w:tcPr>
          <w:tcW w:w="9779" w:type="dxa"/>
          <w:gridSpan w:val="3"/>
          <w:tcBorders>
            <w:top w:val="thickThinSmallGap" w:sz="24" w:space="0" w:color="auto"/>
            <w:left w:val="nil"/>
            <w:bottom w:val="nil"/>
            <w:right w:val="nil"/>
          </w:tcBorders>
        </w:tcPr>
        <w:p w14:paraId="05DB9D8F" w14:textId="77777777" w:rsidR="00017089" w:rsidRDefault="00017089" w:rsidP="00017089">
          <w:pPr>
            <w:pStyle w:val="Rodap"/>
            <w:spacing w:line="256" w:lineRule="auto"/>
            <w:jc w:val="right"/>
          </w:pPr>
        </w:p>
      </w:tc>
    </w:tr>
    <w:tr w:rsidR="00017089" w14:paraId="0C80D4AB" w14:textId="77777777" w:rsidTr="00017089">
      <w:tc>
        <w:tcPr>
          <w:tcW w:w="7905" w:type="dxa"/>
          <w:tcBorders>
            <w:top w:val="nil"/>
            <w:left w:val="nil"/>
            <w:bottom w:val="nil"/>
            <w:right w:val="nil"/>
          </w:tcBorders>
          <w:hideMark/>
        </w:tcPr>
        <w:p w14:paraId="66532E2F" w14:textId="77777777" w:rsidR="00017089" w:rsidRDefault="00017089" w:rsidP="00017089">
          <w:pPr>
            <w:pStyle w:val="Rodap"/>
            <w:spacing w:line="256" w:lineRule="auto"/>
          </w:pPr>
          <w:r>
            <w:rPr>
              <w:sz w:val="18"/>
            </w:rPr>
            <w:t>Processo nº Xxxxx/202X</w:t>
          </w:r>
        </w:p>
      </w:tc>
      <w:tc>
        <w:tcPr>
          <w:tcW w:w="1546" w:type="dxa"/>
          <w:tcBorders>
            <w:top w:val="nil"/>
            <w:left w:val="nil"/>
            <w:bottom w:val="nil"/>
            <w:right w:val="nil"/>
          </w:tcBorders>
        </w:tcPr>
        <w:p w14:paraId="201F9D9D" w14:textId="77777777" w:rsidR="00017089" w:rsidRDefault="00017089" w:rsidP="00017089">
          <w:pPr>
            <w:pStyle w:val="Rodap"/>
            <w:spacing w:line="256" w:lineRule="auto"/>
            <w:jc w:val="right"/>
          </w:pPr>
        </w:p>
      </w:tc>
      <w:tc>
        <w:tcPr>
          <w:tcW w:w="328" w:type="dxa"/>
          <w:tcBorders>
            <w:top w:val="nil"/>
            <w:left w:val="nil"/>
            <w:bottom w:val="nil"/>
            <w:right w:val="nil"/>
          </w:tcBorders>
          <w:hideMark/>
        </w:tcPr>
        <w:p w14:paraId="77EE5005" w14:textId="77777777" w:rsidR="00017089" w:rsidRDefault="00017089" w:rsidP="00017089">
          <w:pPr>
            <w:pStyle w:val="Rodap"/>
            <w:spacing w:line="256" w:lineRule="auto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26583">
            <w:rPr>
              <w:noProof/>
            </w:rPr>
            <w:t>2</w:t>
          </w:r>
          <w:r>
            <w:fldChar w:fldCharType="end"/>
          </w:r>
        </w:p>
      </w:tc>
    </w:tr>
  </w:tbl>
  <w:p w14:paraId="7522DFD6" w14:textId="77777777" w:rsidR="00017089" w:rsidRDefault="00017089" w:rsidP="000170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BBC9" w14:textId="77777777" w:rsidR="00B939B0" w:rsidRDefault="00B939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CD93" w14:textId="77777777" w:rsidR="007E0E9C" w:rsidRDefault="007E0E9C" w:rsidP="00017089">
      <w:pPr>
        <w:spacing w:after="0" w:line="240" w:lineRule="auto"/>
      </w:pPr>
      <w:r>
        <w:separator/>
      </w:r>
    </w:p>
  </w:footnote>
  <w:footnote w:type="continuationSeparator" w:id="0">
    <w:p w14:paraId="21C1B54F" w14:textId="77777777" w:rsidR="007E0E9C" w:rsidRDefault="007E0E9C" w:rsidP="0001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BEC0" w14:textId="77777777" w:rsidR="00B939B0" w:rsidRDefault="00B939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B939B0" w14:paraId="2EC74187" w14:textId="77777777" w:rsidTr="00B939B0">
      <w:trPr>
        <w:jc w:val="center"/>
      </w:trPr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4D37375E" w14:textId="77777777" w:rsidR="00B939B0" w:rsidRDefault="00B939B0" w:rsidP="00B939B0">
          <w:pPr>
            <w:pStyle w:val="Cabealho"/>
            <w:jc w:val="center"/>
          </w:pPr>
          <w:r>
            <w:t>Colocar arte do município</w:t>
          </w:r>
        </w:p>
      </w:tc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14:paraId="5A53F95F" w14:textId="77777777" w:rsidR="00B939B0" w:rsidRDefault="00B939B0" w:rsidP="00B939B0">
          <w:pPr>
            <w:pStyle w:val="Cabealho"/>
            <w:jc w:val="center"/>
          </w:pPr>
        </w:p>
      </w:tc>
      <w:tc>
        <w:tcPr>
          <w:tcW w:w="2832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6292A4C0" w14:textId="77777777" w:rsidR="00B939B0" w:rsidRDefault="00B939B0" w:rsidP="00B939B0">
          <w:pPr>
            <w:pStyle w:val="Cabealho"/>
            <w:jc w:val="center"/>
          </w:pPr>
          <w:r>
            <w:t>Colocar carimbo de paginação</w:t>
          </w:r>
        </w:p>
      </w:tc>
    </w:tr>
  </w:tbl>
  <w:p w14:paraId="14760528" w14:textId="77777777" w:rsidR="00B939B0" w:rsidRDefault="00B939B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3220" w14:textId="77777777" w:rsidR="00B939B0" w:rsidRDefault="00B939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FC"/>
    <w:rsid w:val="00017089"/>
    <w:rsid w:val="00126583"/>
    <w:rsid w:val="00134488"/>
    <w:rsid w:val="00157567"/>
    <w:rsid w:val="001658D9"/>
    <w:rsid w:val="002F1088"/>
    <w:rsid w:val="00425171"/>
    <w:rsid w:val="005E4BA0"/>
    <w:rsid w:val="007A2955"/>
    <w:rsid w:val="007B0C55"/>
    <w:rsid w:val="007E0E9C"/>
    <w:rsid w:val="007E1B02"/>
    <w:rsid w:val="00825FC6"/>
    <w:rsid w:val="0099351E"/>
    <w:rsid w:val="00A07270"/>
    <w:rsid w:val="00A13682"/>
    <w:rsid w:val="00A20992"/>
    <w:rsid w:val="00A411F7"/>
    <w:rsid w:val="00A858FC"/>
    <w:rsid w:val="00B939B0"/>
    <w:rsid w:val="00E1712E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4F03"/>
  <w15:chartTrackingRefBased/>
  <w15:docId w15:val="{F4479D27-DAA0-46AB-AF3B-9A2C04DE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FC"/>
  </w:style>
  <w:style w:type="paragraph" w:styleId="Ttulo1">
    <w:name w:val="heading 1"/>
    <w:basedOn w:val="Normal"/>
    <w:next w:val="Normal"/>
    <w:link w:val="Ttulo1Char"/>
    <w:uiPriority w:val="9"/>
    <w:qFormat/>
    <w:rsid w:val="00A858FC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58FC"/>
    <w:rPr>
      <w:rFonts w:asciiTheme="majorHAnsi" w:eastAsiaTheme="majorEastAsia" w:hAnsiTheme="majorHAnsi" w:cstheme="majorBidi"/>
      <w:b/>
      <w:szCs w:val="32"/>
    </w:rPr>
  </w:style>
  <w:style w:type="table" w:styleId="Tabelacomgrade">
    <w:name w:val="Table Grid"/>
    <w:basedOn w:val="Tabelanormal"/>
    <w:uiPriority w:val="39"/>
    <w:rsid w:val="00A8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17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089"/>
  </w:style>
  <w:style w:type="paragraph" w:styleId="Rodap">
    <w:name w:val="footer"/>
    <w:basedOn w:val="Normal"/>
    <w:link w:val="RodapChar"/>
    <w:uiPriority w:val="99"/>
    <w:unhideWhenUsed/>
    <w:rsid w:val="00017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Miranda</dc:creator>
  <cp:keywords/>
  <dc:description/>
  <cp:lastModifiedBy>Carolina Cury Martins de Oliveira</cp:lastModifiedBy>
  <cp:revision>5</cp:revision>
  <dcterms:created xsi:type="dcterms:W3CDTF">2023-01-25T17:03:00Z</dcterms:created>
  <dcterms:modified xsi:type="dcterms:W3CDTF">2023-01-26T20:42:00Z</dcterms:modified>
</cp:coreProperties>
</file>